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4992" w:rsidRPr="00694992" w:rsidRDefault="00694992" w:rsidP="00694992">
      <w:pPr>
        <w:jc w:val="right"/>
        <w:rPr>
          <w:rFonts w:ascii="Times New Roman" w:hAnsi="Times New Roman" w:cs="Times New Roman"/>
          <w:color w:val="auto"/>
          <w:lang w:eastAsia="en-US"/>
        </w:rPr>
      </w:pPr>
      <w:r w:rsidRPr="00694992">
        <w:rPr>
          <w:rFonts w:ascii="Times New Roman" w:hAnsi="Times New Roman" w:cs="Times New Roman"/>
          <w:color w:val="auto"/>
          <w:lang w:eastAsia="en-US"/>
        </w:rPr>
        <w:t>УТВЕРЖДЕН</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Решением внеочередного общего собрания участников</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Общества с ограниченной ответственностью «(указать наименование Общества)»</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 xml:space="preserve">Протокол № (указать № протокола) </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 xml:space="preserve">от (указать дату) </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ИЛИ</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 xml:space="preserve">Решением единственного участника </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Общества с ограниченной ответственностью «(указать наименование Общества)»</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 xml:space="preserve">№ (указать № протокола) от </w:t>
      </w:r>
    </w:p>
    <w:p w:rsidR="00694992" w:rsidRPr="00694992" w:rsidRDefault="00694992" w:rsidP="00694992">
      <w:pPr>
        <w:jc w:val="right"/>
        <w:rPr>
          <w:rFonts w:ascii="Times New Roman" w:hAnsi="Times New Roman" w:cs="Times New Roman"/>
          <w:i/>
          <w:color w:val="auto"/>
          <w:lang w:eastAsia="en-US"/>
        </w:rPr>
      </w:pPr>
      <w:r w:rsidRPr="00694992">
        <w:rPr>
          <w:rFonts w:ascii="Times New Roman" w:hAnsi="Times New Roman" w:cs="Times New Roman"/>
          <w:i/>
          <w:color w:val="auto"/>
          <w:lang w:eastAsia="en-US"/>
        </w:rPr>
        <w:t>(указать дату)</w:t>
      </w:r>
    </w:p>
    <w:p w:rsidR="00694992" w:rsidRDefault="00694992" w:rsidP="00694992">
      <w:pPr>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Pr="00694992" w:rsidRDefault="00694992" w:rsidP="00694992">
      <w:pPr>
        <w:rPr>
          <w:rFonts w:ascii="Times New Roman" w:hAnsi="Times New Roman" w:cs="Times New Roman"/>
          <w:color w:val="auto"/>
          <w:lang w:eastAsia="en-US"/>
        </w:rPr>
      </w:pPr>
    </w:p>
    <w:p w:rsidR="00694992" w:rsidRPr="00694992" w:rsidRDefault="00694992" w:rsidP="00694992">
      <w:pPr>
        <w:jc w:val="center"/>
        <w:rPr>
          <w:rFonts w:ascii="Times New Roman" w:hAnsi="Times New Roman" w:cs="Times New Roman"/>
          <w:b/>
          <w:color w:val="auto"/>
          <w:lang w:eastAsia="en-US"/>
        </w:rPr>
      </w:pPr>
      <w:r w:rsidRPr="00694992">
        <w:rPr>
          <w:rFonts w:ascii="Times New Roman" w:hAnsi="Times New Roman" w:cs="Times New Roman"/>
          <w:b/>
          <w:color w:val="auto"/>
          <w:lang w:eastAsia="en-US"/>
        </w:rPr>
        <w:t>УСТАВ</w:t>
      </w:r>
    </w:p>
    <w:p w:rsidR="00694992" w:rsidRDefault="00694992" w:rsidP="00694992">
      <w:pPr>
        <w:jc w:val="center"/>
        <w:rPr>
          <w:rFonts w:ascii="Times New Roman" w:hAnsi="Times New Roman" w:cs="Times New Roman"/>
          <w:b/>
          <w:color w:val="auto"/>
          <w:lang w:eastAsia="en-US"/>
        </w:rPr>
      </w:pPr>
    </w:p>
    <w:p w:rsidR="00694992" w:rsidRPr="00694992" w:rsidRDefault="00694992" w:rsidP="00694992">
      <w:pPr>
        <w:jc w:val="center"/>
        <w:rPr>
          <w:rFonts w:ascii="Times New Roman" w:hAnsi="Times New Roman" w:cs="Times New Roman"/>
          <w:b/>
          <w:color w:val="auto"/>
          <w:lang w:eastAsia="en-US"/>
        </w:rPr>
      </w:pPr>
    </w:p>
    <w:p w:rsidR="00694992" w:rsidRPr="00694992" w:rsidRDefault="00694992" w:rsidP="00694992">
      <w:pPr>
        <w:jc w:val="center"/>
        <w:rPr>
          <w:rFonts w:ascii="Times New Roman" w:hAnsi="Times New Roman" w:cs="Times New Roman"/>
          <w:b/>
          <w:color w:val="auto"/>
          <w:lang w:eastAsia="en-US"/>
        </w:rPr>
      </w:pPr>
      <w:r w:rsidRPr="00694992">
        <w:rPr>
          <w:rFonts w:ascii="Times New Roman" w:hAnsi="Times New Roman" w:cs="Times New Roman"/>
          <w:b/>
          <w:color w:val="auto"/>
          <w:lang w:eastAsia="en-US"/>
        </w:rPr>
        <w:t>ОБЩЕСТВА С ОГРАНИЧЕННОЙ ОТВЕТСТВЕННОСТЬЮ</w:t>
      </w:r>
    </w:p>
    <w:p w:rsidR="00694992" w:rsidRPr="00694992" w:rsidRDefault="00694992" w:rsidP="00694992">
      <w:pPr>
        <w:jc w:val="center"/>
        <w:rPr>
          <w:rFonts w:ascii="Times New Roman" w:hAnsi="Times New Roman" w:cs="Times New Roman"/>
          <w:i/>
          <w:color w:val="auto"/>
          <w:lang w:eastAsia="en-US"/>
        </w:rPr>
      </w:pPr>
      <w:r w:rsidRPr="00694992">
        <w:rPr>
          <w:rFonts w:ascii="Times New Roman" w:hAnsi="Times New Roman" w:cs="Times New Roman"/>
          <w:i/>
          <w:color w:val="auto"/>
          <w:lang w:eastAsia="en-US"/>
        </w:rPr>
        <w:t>«(указать наименование Общества)»</w:t>
      </w:r>
    </w:p>
    <w:p w:rsidR="00694992" w:rsidRPr="00694992" w:rsidRDefault="00694992" w:rsidP="00694992">
      <w:pPr>
        <w:jc w:val="right"/>
        <w:rPr>
          <w:rFonts w:ascii="Times New Roman" w:hAnsi="Times New Roman" w:cs="Times New Roman"/>
          <w:color w:val="auto"/>
          <w:lang w:eastAsia="en-US"/>
        </w:rPr>
      </w:pPr>
    </w:p>
    <w:p w:rsidR="00694992" w:rsidRPr="00694992" w:rsidRDefault="00694992" w:rsidP="00694992">
      <w:pPr>
        <w:jc w:val="right"/>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Default="00694992" w:rsidP="00694992">
      <w:pPr>
        <w:rPr>
          <w:rFonts w:ascii="Times New Roman" w:hAnsi="Times New Roman" w:cs="Times New Roman"/>
          <w:color w:val="auto"/>
          <w:lang w:eastAsia="en-US"/>
        </w:rPr>
      </w:pPr>
    </w:p>
    <w:p w:rsidR="00694992" w:rsidRPr="00694992" w:rsidRDefault="00694992" w:rsidP="00694992">
      <w:pPr>
        <w:rPr>
          <w:rFonts w:ascii="Times New Roman" w:hAnsi="Times New Roman" w:cs="Times New Roman"/>
          <w:color w:val="auto"/>
          <w:lang w:eastAsia="en-US"/>
        </w:rPr>
      </w:pPr>
    </w:p>
    <w:p w:rsidR="00694992" w:rsidRDefault="00694992" w:rsidP="00694992">
      <w:pPr>
        <w:jc w:val="center"/>
        <w:rPr>
          <w:rFonts w:ascii="Times New Roman" w:hAnsi="Times New Roman" w:cs="Times New Roman"/>
          <w:i/>
          <w:color w:val="auto"/>
          <w:lang w:eastAsia="en-US"/>
        </w:rPr>
      </w:pPr>
      <w:r w:rsidRPr="00694992">
        <w:rPr>
          <w:rFonts w:ascii="Times New Roman" w:hAnsi="Times New Roman" w:cs="Times New Roman"/>
          <w:color w:val="auto"/>
          <w:lang w:eastAsia="en-US"/>
        </w:rPr>
        <w:t xml:space="preserve">г. </w:t>
      </w:r>
      <w:r w:rsidRPr="00694992">
        <w:rPr>
          <w:rFonts w:ascii="Times New Roman" w:hAnsi="Times New Roman" w:cs="Times New Roman"/>
          <w:i/>
          <w:color w:val="auto"/>
          <w:lang w:eastAsia="en-US"/>
        </w:rPr>
        <w:t>(указать название города)</w:t>
      </w:r>
    </w:p>
    <w:p w:rsidR="00694992" w:rsidRDefault="00694992" w:rsidP="00694992">
      <w:pPr>
        <w:jc w:val="center"/>
        <w:rPr>
          <w:rFonts w:ascii="Times New Roman" w:hAnsi="Times New Roman" w:cs="Times New Roman"/>
          <w:i/>
          <w:color w:val="auto"/>
          <w:lang w:eastAsia="en-US"/>
        </w:rPr>
      </w:pPr>
      <w:r>
        <w:rPr>
          <w:rFonts w:ascii="Times New Roman" w:hAnsi="Times New Roman" w:cs="Times New Roman"/>
          <w:i/>
          <w:color w:val="auto"/>
          <w:lang w:eastAsia="en-US"/>
        </w:rPr>
        <w:t>201</w:t>
      </w:r>
      <w:r w:rsidR="00A14A0E">
        <w:rPr>
          <w:rFonts w:ascii="Times New Roman" w:hAnsi="Times New Roman" w:cs="Times New Roman"/>
          <w:i/>
          <w:color w:val="auto"/>
          <w:lang w:eastAsia="en-US"/>
        </w:rPr>
        <w:t>8</w:t>
      </w:r>
      <w:bookmarkStart w:id="0" w:name="_GoBack"/>
      <w:bookmarkEnd w:id="0"/>
    </w:p>
    <w:p w:rsidR="00694992" w:rsidRDefault="00694992" w:rsidP="00694992">
      <w:pPr>
        <w:jc w:val="center"/>
        <w:rPr>
          <w:rFonts w:ascii="Times New Roman" w:hAnsi="Times New Roman" w:cs="Times New Roman"/>
          <w:i/>
          <w:color w:val="auto"/>
          <w:lang w:eastAsia="en-US"/>
        </w:rPr>
      </w:pPr>
    </w:p>
    <w:p w:rsidR="00694992" w:rsidRPr="00694992" w:rsidRDefault="00694992" w:rsidP="00694992">
      <w:pPr>
        <w:jc w:val="center"/>
        <w:rPr>
          <w:rFonts w:ascii="Times New Roman" w:hAnsi="Times New Roman" w:cs="Times New Roman"/>
          <w:i/>
          <w:color w:val="auto"/>
          <w:lang w:eastAsia="en-US"/>
        </w:rPr>
      </w:pPr>
    </w:p>
    <w:p w:rsidR="00694992" w:rsidRDefault="00694992" w:rsidP="00694992">
      <w:pPr>
        <w:spacing w:after="0" w:line="256" w:lineRule="auto"/>
        <w:contextualSpacing/>
        <w:jc w:val="center"/>
        <w:rPr>
          <w:rFonts w:ascii="Times New Roman" w:eastAsia="Times New Roman" w:hAnsi="Times New Roman" w:cs="Times New Roman"/>
        </w:rPr>
        <w:sectPr w:rsidR="00694992">
          <w:pgSz w:w="11906" w:h="16838"/>
          <w:pgMar w:top="1134" w:right="1701" w:bottom="1134" w:left="1701" w:header="720" w:footer="720" w:gutter="0"/>
          <w:pgNumType w:start="1"/>
          <w:cols w:space="720" w:equalWidth="0">
            <w:col w:w="9689"/>
          </w:cols>
        </w:sectPr>
      </w:pPr>
    </w:p>
    <w:p w:rsidR="00694992" w:rsidRDefault="00694992" w:rsidP="00694992">
      <w:pPr>
        <w:spacing w:after="0" w:line="256" w:lineRule="auto"/>
        <w:contextualSpacing/>
        <w:jc w:val="center"/>
        <w:rPr>
          <w:rFonts w:ascii="Times New Roman" w:eastAsia="Times New Roman" w:hAnsi="Times New Roman" w:cs="Times New Roman"/>
        </w:rPr>
      </w:pPr>
    </w:p>
    <w:p w:rsidR="00694992" w:rsidRDefault="00694992" w:rsidP="00694992">
      <w:pPr>
        <w:spacing w:after="0" w:line="256" w:lineRule="auto"/>
        <w:contextualSpacing/>
        <w:jc w:val="center"/>
        <w:rPr>
          <w:rFonts w:ascii="Times New Roman" w:eastAsia="Times New Roman" w:hAnsi="Times New Roman" w:cs="Times New Roman"/>
        </w:rPr>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ОБЩИЕ ПОЛОЖЕНИЯ</w:t>
      </w:r>
    </w:p>
    <w:p w:rsidR="000739BA" w:rsidRDefault="000739BA"/>
    <w:p w:rsidR="000739BA" w:rsidRPr="00AC31CE" w:rsidRDefault="00694992">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hAnsi="Times New Roman" w:cs="Times New Roman"/>
          <w:i/>
          <w:color w:val="auto"/>
          <w:lang w:eastAsia="en-US"/>
        </w:rPr>
        <w:t>(указать наименование Общества)</w:t>
      </w:r>
      <w:r w:rsidR="00831C1E" w:rsidRPr="00AC31CE">
        <w:rPr>
          <w:rFonts w:ascii="Times New Roman" w:eastAsia="Times New Roman" w:hAnsi="Times New Roman" w:cs="Times New Roman"/>
        </w:rPr>
        <w:t xml:space="preserve"> является юридическим лицом, действует на основании устава и законодательства Российской Федерации.</w:t>
      </w:r>
    </w:p>
    <w:p w:rsidR="000739BA" w:rsidRPr="00AC31CE" w:rsidRDefault="00831C1E">
      <w:pPr>
        <w:numPr>
          <w:ilvl w:val="1"/>
          <w:numId w:val="1"/>
        </w:numPr>
        <w:spacing w:after="0" w:line="256" w:lineRule="auto"/>
        <w:ind w:hanging="405"/>
        <w:contextualSpacing/>
        <w:jc w:val="both"/>
        <w:rPr>
          <w:rFonts w:ascii="Times New Roman" w:eastAsia="Times New Roman" w:hAnsi="Times New Roman" w:cs="Times New Roman"/>
        </w:rPr>
      </w:pPr>
      <w:r w:rsidRPr="00AC31CE">
        <w:rPr>
          <w:rFonts w:ascii="Times New Roman" w:eastAsia="Times New Roman" w:hAnsi="Times New Roman" w:cs="Times New Roman"/>
        </w:rPr>
        <w:t>В случае если Общество состоит из одного участника, положения настоящего устава применяются постольку, поскольку настоящим уставом не предусмотрено иное, и поскольку это не противоречит существу соответствующих отношений.</w:t>
      </w:r>
    </w:p>
    <w:p w:rsidR="000739BA" w:rsidRPr="00AC31CE" w:rsidRDefault="00831C1E">
      <w:pPr>
        <w:numPr>
          <w:ilvl w:val="1"/>
          <w:numId w:val="1"/>
        </w:numPr>
        <w:spacing w:after="0" w:line="256" w:lineRule="auto"/>
        <w:ind w:hanging="405"/>
        <w:contextualSpacing/>
        <w:jc w:val="both"/>
        <w:rPr>
          <w:rFonts w:ascii="Times New Roman" w:eastAsia="Times New Roman" w:hAnsi="Times New Roman" w:cs="Times New Roman"/>
        </w:rPr>
      </w:pPr>
      <w:r w:rsidRPr="00AC31CE">
        <w:rPr>
          <w:rFonts w:ascii="Times New Roman" w:eastAsia="Times New Roman" w:hAnsi="Times New Roman" w:cs="Times New Roman"/>
        </w:rPr>
        <w:t>В случае 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главы «Общее собрание участников» настоящего устава не применяются, за исключением перечня вопросов, отнесенных к исключительной компетенции общего собрания участников, и положений, касающихся сроков проведения годового (очередного) общего собрания участников Общества.</w:t>
      </w:r>
    </w:p>
    <w:p w:rsidR="00694992" w:rsidRPr="00694992" w:rsidRDefault="00694992" w:rsidP="00694992">
      <w:pPr>
        <w:numPr>
          <w:ilvl w:val="1"/>
          <w:numId w:val="1"/>
        </w:numPr>
        <w:spacing w:after="0" w:line="256" w:lineRule="auto"/>
        <w:ind w:left="851" w:hanging="425"/>
        <w:contextualSpacing/>
        <w:jc w:val="both"/>
        <w:rPr>
          <w:rFonts w:ascii="Times New Roman" w:eastAsia="Times New Roman" w:hAnsi="Times New Roman" w:cs="Times New Roman"/>
        </w:rPr>
      </w:pPr>
      <w:r w:rsidRPr="00694992">
        <w:rPr>
          <w:rFonts w:ascii="Times New Roman" w:eastAsia="Times New Roman" w:hAnsi="Times New Roman" w:cs="Times New Roman"/>
        </w:rPr>
        <w:t>Полное фирменное наименование Общества на русском языке: Общество с ограниченной ответственностью «(указать наименование Общества на русском языке)».</w:t>
      </w:r>
    </w:p>
    <w:p w:rsidR="00694992" w:rsidRPr="00694992" w:rsidRDefault="00694992" w:rsidP="00694992">
      <w:pPr>
        <w:numPr>
          <w:ilvl w:val="1"/>
          <w:numId w:val="1"/>
        </w:numPr>
        <w:spacing w:after="0" w:line="256" w:lineRule="auto"/>
        <w:ind w:left="851" w:hanging="425"/>
        <w:contextualSpacing/>
        <w:jc w:val="both"/>
        <w:rPr>
          <w:rFonts w:ascii="Times New Roman" w:eastAsia="Times New Roman" w:hAnsi="Times New Roman" w:cs="Times New Roman"/>
        </w:rPr>
      </w:pPr>
      <w:r w:rsidRPr="00694992">
        <w:rPr>
          <w:rFonts w:ascii="Times New Roman" w:eastAsia="Times New Roman" w:hAnsi="Times New Roman" w:cs="Times New Roman"/>
        </w:rPr>
        <w:t xml:space="preserve">Полное фирменное наименование Общества на английском языке: </w:t>
      </w:r>
      <w:proofErr w:type="spellStart"/>
      <w:r w:rsidRPr="00694992">
        <w:rPr>
          <w:rFonts w:ascii="Times New Roman" w:eastAsia="Times New Roman" w:hAnsi="Times New Roman" w:cs="Times New Roman"/>
        </w:rPr>
        <w:t>Limited</w:t>
      </w:r>
      <w:proofErr w:type="spellEnd"/>
      <w:r w:rsidRPr="00694992">
        <w:rPr>
          <w:rFonts w:ascii="Times New Roman" w:eastAsia="Times New Roman" w:hAnsi="Times New Roman" w:cs="Times New Roman"/>
        </w:rPr>
        <w:t xml:space="preserve"> </w:t>
      </w:r>
      <w:proofErr w:type="spellStart"/>
      <w:r w:rsidRPr="00694992">
        <w:rPr>
          <w:rFonts w:ascii="Times New Roman" w:eastAsia="Times New Roman" w:hAnsi="Times New Roman" w:cs="Times New Roman"/>
        </w:rPr>
        <w:t>liability</w:t>
      </w:r>
      <w:proofErr w:type="spellEnd"/>
      <w:r w:rsidRPr="00694992">
        <w:rPr>
          <w:rFonts w:ascii="Times New Roman" w:eastAsia="Times New Roman" w:hAnsi="Times New Roman" w:cs="Times New Roman"/>
        </w:rPr>
        <w:t xml:space="preserve"> </w:t>
      </w:r>
      <w:proofErr w:type="spellStart"/>
      <w:r w:rsidRPr="00694992">
        <w:rPr>
          <w:rFonts w:ascii="Times New Roman" w:eastAsia="Times New Roman" w:hAnsi="Times New Roman" w:cs="Times New Roman"/>
        </w:rPr>
        <w:t>company</w:t>
      </w:r>
      <w:proofErr w:type="spellEnd"/>
      <w:r w:rsidRPr="00694992">
        <w:rPr>
          <w:rFonts w:ascii="Times New Roman" w:eastAsia="Times New Roman" w:hAnsi="Times New Roman" w:cs="Times New Roman"/>
        </w:rPr>
        <w:t xml:space="preserve"> «(указать наименование Общества на английском языке)».</w:t>
      </w:r>
    </w:p>
    <w:p w:rsidR="00694992" w:rsidRPr="00694992" w:rsidRDefault="00694992" w:rsidP="00694992">
      <w:pPr>
        <w:numPr>
          <w:ilvl w:val="1"/>
          <w:numId w:val="1"/>
        </w:numPr>
        <w:spacing w:after="0" w:line="256" w:lineRule="auto"/>
        <w:ind w:left="851" w:hanging="425"/>
        <w:contextualSpacing/>
        <w:jc w:val="both"/>
        <w:rPr>
          <w:rFonts w:ascii="Times New Roman" w:eastAsia="Times New Roman" w:hAnsi="Times New Roman" w:cs="Times New Roman"/>
        </w:rPr>
      </w:pPr>
      <w:r w:rsidRPr="00694992">
        <w:rPr>
          <w:rFonts w:ascii="Times New Roman" w:eastAsia="Times New Roman" w:hAnsi="Times New Roman" w:cs="Times New Roman"/>
        </w:rPr>
        <w:t>Сокращенное фирменное наименование Общества на русском языке: ООО «(указать наименование Общества на русском языке)»;</w:t>
      </w:r>
    </w:p>
    <w:p w:rsidR="00694992" w:rsidRPr="00694992" w:rsidRDefault="00694992" w:rsidP="00694992">
      <w:pPr>
        <w:numPr>
          <w:ilvl w:val="1"/>
          <w:numId w:val="1"/>
        </w:numPr>
        <w:spacing w:after="0" w:line="256" w:lineRule="auto"/>
        <w:ind w:left="851" w:hanging="425"/>
        <w:contextualSpacing/>
        <w:jc w:val="both"/>
        <w:rPr>
          <w:rFonts w:ascii="Times New Roman" w:eastAsia="Times New Roman" w:hAnsi="Times New Roman" w:cs="Times New Roman"/>
        </w:rPr>
      </w:pPr>
      <w:r w:rsidRPr="00694992">
        <w:rPr>
          <w:rFonts w:ascii="Times New Roman" w:eastAsia="Times New Roman" w:hAnsi="Times New Roman" w:cs="Times New Roman"/>
        </w:rPr>
        <w:t>Сокращенное фирменное наименование Общества на английском языке: LLC «(указать наименование Общества на английском языке)».</w:t>
      </w:r>
    </w:p>
    <w:p w:rsidR="00694992" w:rsidRPr="00694992" w:rsidRDefault="00694992" w:rsidP="00694992">
      <w:pPr>
        <w:numPr>
          <w:ilvl w:val="1"/>
          <w:numId w:val="1"/>
        </w:numPr>
        <w:spacing w:after="0" w:line="256" w:lineRule="auto"/>
        <w:ind w:left="851" w:hanging="425"/>
        <w:contextualSpacing/>
        <w:jc w:val="both"/>
        <w:rPr>
          <w:rFonts w:ascii="Times New Roman" w:eastAsia="Times New Roman" w:hAnsi="Times New Roman" w:cs="Times New Roman"/>
        </w:rPr>
      </w:pPr>
      <w:r w:rsidRPr="00694992">
        <w:rPr>
          <w:rFonts w:ascii="Times New Roman" w:eastAsia="Times New Roman" w:hAnsi="Times New Roman" w:cs="Times New Roman"/>
        </w:rPr>
        <w:t>Место нахождения Общества: (указать юридический адрес Общества).</w:t>
      </w:r>
    </w:p>
    <w:p w:rsidR="000739BA" w:rsidRDefault="00831C1E">
      <w:pPr>
        <w:numPr>
          <w:ilvl w:val="1"/>
          <w:numId w:val="1"/>
        </w:numPr>
        <w:spacing w:after="0" w:line="256" w:lineRule="auto"/>
        <w:ind w:left="851" w:hanging="425"/>
        <w:contextualSpacing/>
        <w:jc w:val="both"/>
        <w:rPr>
          <w:rFonts w:ascii="Times New Roman" w:eastAsia="Times New Roman" w:hAnsi="Times New Roman" w:cs="Times New Roman"/>
        </w:rPr>
      </w:pPr>
      <w:r>
        <w:rPr>
          <w:rFonts w:ascii="Times New Roman" w:eastAsia="Times New Roman" w:hAnsi="Times New Roman" w:cs="Times New Roman"/>
        </w:rPr>
        <w:t>Единоличный исполнительный орган Общества (Генеральный директор) располагается по адресу, указанному в Едином государственном реестре юридических лиц.</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осуществляет свою деятельность в качестве непубличного хозяйственного общества.</w:t>
      </w:r>
    </w:p>
    <w:p w:rsidR="000739BA" w:rsidRDefault="00831C1E">
      <w:pPr>
        <w:numPr>
          <w:ilvl w:val="1"/>
          <w:numId w:val="1"/>
        </w:numPr>
        <w:tabs>
          <w:tab w:val="left" w:pos="851"/>
        </w:tabs>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На деятельность Общества, порядок формирования органов управления Общества и принятия органами управления Общества решений распространяется действие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от 05 мая 2014 года № 99-ФЗ. В случае противоречия Устава требованиям действующего законодательства Российской Федерации применению подлежит действующее законодательство Российской Федерации.</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ПРЕДМЕТ ДЕЯТЕЛЬНОСТИ ОБЩЕСТВА</w:t>
      </w:r>
    </w:p>
    <w:p w:rsidR="000739BA" w:rsidRDefault="000739BA"/>
    <w:p w:rsidR="000739BA" w:rsidRPr="00AC31CE" w:rsidRDefault="00831C1E">
      <w:pPr>
        <w:numPr>
          <w:ilvl w:val="1"/>
          <w:numId w:val="1"/>
        </w:numPr>
        <w:spacing w:after="0" w:line="256" w:lineRule="auto"/>
        <w:ind w:hanging="405"/>
        <w:contextualSpacing/>
        <w:jc w:val="both"/>
        <w:rPr>
          <w:rFonts w:ascii="Times New Roman" w:eastAsia="Times New Roman" w:hAnsi="Times New Roman" w:cs="Times New Roman"/>
        </w:rPr>
      </w:pPr>
      <w:r w:rsidRPr="00AC31CE">
        <w:rPr>
          <w:rFonts w:ascii="Times New Roman" w:eastAsia="Times New Roman" w:hAnsi="Times New Roman" w:cs="Times New Roman"/>
        </w:rPr>
        <w:t>Общество осуществляет следующие виды деятельности:</w:t>
      </w:r>
    </w:p>
    <w:p w:rsidR="00694992" w:rsidRPr="00383B05" w:rsidRDefault="00694992" w:rsidP="00694992">
      <w:pPr>
        <w:numPr>
          <w:ilvl w:val="2"/>
          <w:numId w:val="1"/>
        </w:numPr>
        <w:spacing w:after="160" w:line="256" w:lineRule="auto"/>
        <w:contextualSpacing/>
        <w:jc w:val="both"/>
        <w:rPr>
          <w:rFonts w:ascii="Times New Roman" w:hAnsi="Times New Roman" w:cs="Times New Roman"/>
        </w:rPr>
      </w:pPr>
      <w:r w:rsidRPr="00383B05">
        <w:rPr>
          <w:rFonts w:ascii="Times New Roman" w:hAnsi="Times New Roman" w:cs="Times New Roman"/>
        </w:rPr>
        <w:t>Разработка программного обеспечения и консультирование в этой области;</w:t>
      </w:r>
    </w:p>
    <w:p w:rsidR="00694992" w:rsidRPr="00383B05" w:rsidRDefault="00694992" w:rsidP="00694992">
      <w:pPr>
        <w:numPr>
          <w:ilvl w:val="2"/>
          <w:numId w:val="1"/>
        </w:numPr>
        <w:spacing w:after="160" w:line="256" w:lineRule="auto"/>
        <w:contextualSpacing/>
        <w:jc w:val="both"/>
        <w:rPr>
          <w:rFonts w:ascii="Times New Roman" w:hAnsi="Times New Roman" w:cs="Times New Roman"/>
        </w:rPr>
      </w:pPr>
      <w:r w:rsidRPr="00383B05">
        <w:rPr>
          <w:rFonts w:ascii="Times New Roman" w:hAnsi="Times New Roman" w:cs="Times New Roman"/>
        </w:rPr>
        <w:t>Научные исследования и разработки в области естественных и технических наук;</w:t>
      </w:r>
    </w:p>
    <w:p w:rsidR="00694992" w:rsidRPr="00383B05" w:rsidRDefault="00694992" w:rsidP="00694992">
      <w:pPr>
        <w:numPr>
          <w:ilvl w:val="2"/>
          <w:numId w:val="1"/>
        </w:numPr>
        <w:spacing w:after="160" w:line="256" w:lineRule="auto"/>
        <w:contextualSpacing/>
        <w:jc w:val="both"/>
        <w:rPr>
          <w:rFonts w:ascii="Times New Roman" w:hAnsi="Times New Roman" w:cs="Times New Roman"/>
        </w:rPr>
      </w:pPr>
      <w:r w:rsidRPr="00383B05">
        <w:rPr>
          <w:rFonts w:ascii="Times New Roman" w:hAnsi="Times New Roman" w:cs="Times New Roman"/>
        </w:rPr>
        <w:t>Деятельность по созданию и использованию баз данных и информационных ресурсов;</w:t>
      </w:r>
    </w:p>
    <w:p w:rsidR="00694992" w:rsidRPr="00383B05" w:rsidRDefault="00694992" w:rsidP="00694992">
      <w:pPr>
        <w:numPr>
          <w:ilvl w:val="2"/>
          <w:numId w:val="1"/>
        </w:numPr>
        <w:spacing w:after="160" w:line="256" w:lineRule="auto"/>
        <w:contextualSpacing/>
        <w:jc w:val="both"/>
        <w:rPr>
          <w:rFonts w:ascii="Times New Roman" w:hAnsi="Times New Roman" w:cs="Times New Roman"/>
        </w:rPr>
      </w:pPr>
      <w:r w:rsidRPr="00383B05">
        <w:rPr>
          <w:rFonts w:ascii="Times New Roman" w:hAnsi="Times New Roman" w:cs="Times New Roman"/>
        </w:rPr>
        <w:t>Деятельность, связанная с использованием вычислительной техники и информационных технологий;</w:t>
      </w:r>
    </w:p>
    <w:p w:rsidR="00694992" w:rsidRPr="00383B05" w:rsidRDefault="00694992" w:rsidP="00694992">
      <w:pPr>
        <w:numPr>
          <w:ilvl w:val="2"/>
          <w:numId w:val="1"/>
        </w:numPr>
        <w:spacing w:after="160" w:line="256" w:lineRule="auto"/>
        <w:contextualSpacing/>
        <w:jc w:val="both"/>
        <w:rPr>
          <w:rFonts w:ascii="Times New Roman" w:hAnsi="Times New Roman" w:cs="Times New Roman"/>
        </w:rPr>
      </w:pPr>
      <w:r w:rsidRPr="00383B05">
        <w:rPr>
          <w:rFonts w:ascii="Times New Roman" w:hAnsi="Times New Roman" w:cs="Times New Roman"/>
        </w:rPr>
        <w:t>(указать иные виды деятельности);</w:t>
      </w:r>
    </w:p>
    <w:p w:rsidR="000739BA" w:rsidRPr="00694992" w:rsidRDefault="00831C1E" w:rsidP="00694992">
      <w:pPr>
        <w:numPr>
          <w:ilvl w:val="2"/>
          <w:numId w:val="1"/>
        </w:numPr>
        <w:spacing w:after="160" w:line="256" w:lineRule="auto"/>
        <w:contextualSpacing/>
        <w:jc w:val="both"/>
        <w:rPr>
          <w:rFonts w:ascii="Times New Roman" w:hAnsi="Times New Roman" w:cs="Times New Roman"/>
        </w:rPr>
      </w:pPr>
      <w:r w:rsidRPr="00694992">
        <w:rPr>
          <w:rFonts w:ascii="Times New Roman" w:hAnsi="Times New Roman" w:cs="Times New Roman"/>
        </w:rPr>
        <w:t>любые иные виды деятельности в соответствии с действующим законодательством Российской Федерации.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lastRenderedPageBreak/>
        <w:t>Отдельными видами деятельности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Если условиями предоставления специального разрешения (лицензии) на осуществление определенного вида деятельности предусмотрено требование, что осуществлять такую деятельность можно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r>
        <w:t xml:space="preserve"> </w:t>
      </w:r>
      <w:r>
        <w:rPr>
          <w:rFonts w:ascii="Times New Roman" w:eastAsia="Times New Roman" w:hAnsi="Times New Roman" w:cs="Times New Roman"/>
        </w:rPr>
        <w:t>Право Общества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ПРАВОВОЕ ПОЛОЖЕНИЕ ОБЩЕСТВА</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несет ответственность по своим обязательствам всем принадлежащим ему имуществом. Общество не отвечает по обязательствам своих участников.</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вправе в установленном порядке открывать банковские счета на территории Российской Федерации и за ее пределами.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должно иметь круглую печать, содержащую его полное фирменное наименование на русском языке и указание на место его нахождения.</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вправе иметь штампы и бланки со своим фирменным наименованием, собственную эмблему, а также зарегистрированные в установленном порядке товарные знаки и другие средства индивидуализации.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может создавать филиалы и открывать представительства на территории Российской Федерации и за ее пределами. Филиалы и представительства осуществляют свою деятельность от имени Общества, которое несет ответственность за их деятельность.</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Филиалы и представительства Общества не являются юридическими лицами, наделяются Обществом имуществом и действуют в соответствии с положениями о них. Имущество филиалов и представительств учитывается на их отдельном балансе и балансе Общества. Решения о создании филиалов и представительств и их ликвидации, положения о них принимаются общим собранием участников.</w:t>
      </w:r>
    </w:p>
    <w:p w:rsidR="000739BA" w:rsidRDefault="00831C1E">
      <w:pPr>
        <w:numPr>
          <w:ilvl w:val="1"/>
          <w:numId w:val="1"/>
        </w:numPr>
        <w:tabs>
          <w:tab w:val="left" w:pos="851"/>
        </w:tabs>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Руководители филиалов и представительств Общества назначаются Обществом и действуют на основании доверенности, выданной Обществом.</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ОТВЕТСТВЕННОСТЬ ОБЩЕСТВА И ЕГО УЧАСТНИКОВ</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несет ответственность по своим обязательствам всем принадлежащим ему имуществом.</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не отвечает по обязательствам своих участников.</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не отвечают по обязательствам Общества и несут риск убытков, связанных с деятельностью Общества, в пределах стоимости принадлежащих им долей в уставном капитале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принадлежащих им долей в уставном капитале Общества.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ПРАВА И ОБЯЗАННОСТИ УЧАСТНИКОВ ОБЩЕСТВА</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вправе:</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участвовать в управлении делами Общества в порядке, установленном Федеральным законом «Об обществах с ограниченной ответственностью»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принимать участие в распределении прибыли;</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порядке, предусмотренном Федеральным законом «Об обществах с ограниченной ответственностью» и настоящим уставом, 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если это не запрещено настоящим уставом, третьему лицу;</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пользоваться преимущественным правом покупки доли или части доли участника Общества в случае предложения доли или части доли к продаже третьему лицу;</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выйти из Общества путем отчуждения своей доли Обществу, если такая возможность предусмотрена настоящим уставом, или потребовать приобретения Обществом доли в случаях, предусмотренных Федеральным законом «Об обществах с ограниченной ответственностью»;</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получить в случае ликвидации Общества часть имущества, оставшегося после расчетов с кредиторами, или его стоимость;</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принимать участие в голосовании (в том числе заочном) на общем собрании участников по всем вопросам его компетенции;</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выдвигать кандидатов в органы Общества в порядке и на условиях, предусмотренных законом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вносить предложения в повестку дня общего собрания участников в порядке и на условиях, предусмотренных Законом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участвовать в общем собрании участников лично и (или) через своих представителей;</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вносить дополнительные вклады в уставный капитал Общества в случае принятия общим собранием участников решения о внесении дополнительных вкладов в уставный капитал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подать заявление о внесении дополнительного вклада в уставный капитал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в порядке, предусмотренном Федеральным законом «Об обществах с ограниченной ответственностью» и настоящим уставом, выплатить действительную стоимость доли или части доли другого участника Общества в случае обращения по требованию кредиторов взыскания на указанную долю или часть доли;</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требовать созыва внеочередного общего собрания участников в порядке и на условиях, предусмотренных Федеральным законом «Об обществах с ограниченной ответственностью»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созывать внеочередное общее собрание участников общества в случаях, предусмотренных Федеральным законом «Об обществах с ограниченной ответственностью»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требовать в судебном порядке исключения из Общества участника в соответствии с положениями Федерального закона «Об обществах с ограниченной ответственностью» и настоящего устава;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требовать проведения аудиторской проверки деятельности Общества выбранным им профессиональным аудитором на условиях и в порядке, установленными Федеральным законом «Об обществах с ограниченной ответственностью» и настоящим уставом;</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осуществлять иные права, предусмотренные законодательством, настоящим уставом и решениями общего собрания участников, принятыми в соответствии с его компетенцией.</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обязаны:</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не разглашать конфиденциальную информацию о деятельности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соблюдать положения настоящего устава и решений органов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выплатить кредиторам другого участника Общества, на долю или часть доли которого обращается взыскание, действительную стоимость указанной доли или части доли в случае принятия соответствующего решения общего собрания участников в порядке, предусмотренном Федеральным законом «Об обществах с ограниченной ответственностью», настоящим уставом и/или решением общего собрания участников;</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нести другие обязанности, предусмотренные законодательством, настоящим уставом и решениями общего собрания участников, принятыми в соответствии с его компетенцией.</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УСТАВНЫЙ КАПИТАЛ</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b/>
        </w:rPr>
        <w:t>Уставный капитал и доли участников</w:t>
      </w:r>
    </w:p>
    <w:p w:rsidR="000739BA" w:rsidRPr="00AC31CE"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Уставный капитал Общества составляется из номинальной стоимости долей его </w:t>
      </w:r>
      <w:r w:rsidRPr="00AC31CE">
        <w:rPr>
          <w:rFonts w:ascii="Times New Roman" w:eastAsia="Times New Roman" w:hAnsi="Times New Roman" w:cs="Times New Roman"/>
        </w:rPr>
        <w:t xml:space="preserve">участников. Размер уставного капитала Общества составляет </w:t>
      </w:r>
      <w:r w:rsidR="00694992" w:rsidRPr="00383B05">
        <w:rPr>
          <w:rFonts w:ascii="Times New Roman" w:hAnsi="Times New Roman" w:cs="Times New Roman"/>
          <w:i/>
        </w:rPr>
        <w:t>(указать размер уставного капитала)</w:t>
      </w:r>
      <w:r w:rsidR="00694992" w:rsidRPr="00383B05">
        <w:rPr>
          <w:rFonts w:ascii="Times New Roman" w:hAnsi="Times New Roman" w:cs="Times New Roman"/>
        </w:rPr>
        <w:t xml:space="preserve"> </w:t>
      </w:r>
      <w:r w:rsidRPr="00AC31CE">
        <w:rPr>
          <w:rFonts w:ascii="Times New Roman" w:eastAsia="Times New Roman" w:hAnsi="Times New Roman" w:cs="Times New Roman"/>
        </w:rPr>
        <w:t>рублей. Размер уставного капитала Общества и номинальная стоимость долей участников Общества определяются в рублях.</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sidRPr="00AC31CE">
        <w:rPr>
          <w:rFonts w:ascii="Times New Roman" w:eastAsia="Times New Roman" w:hAnsi="Times New Roman" w:cs="Times New Roman"/>
        </w:rPr>
        <w:t>Размер доли участника Общества в уставном капитале Общества определяется в</w:t>
      </w:r>
      <w:r>
        <w:rPr>
          <w:rFonts w:ascii="Times New Roman" w:eastAsia="Times New Roman" w:hAnsi="Times New Roman" w:cs="Times New Roman"/>
        </w:rPr>
        <w:t xml:space="preserve"> процентах или в виде простой дроби. Размер доли участника Общества должен соответствовать соотношению номинальной стоимости его доли и уставного капитала Общества. Действительная  стоимость доли участника общества соответствует части стоимости чистых активов общества, пропорциональной размеру его доли. Действительная стоимость доли участника Общества соответствует части стоимости чистых активов Общества, пропорциональной размеру его доли.</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Увеличение уставного капитала Общества может осуществляться за счет имущества Общества, за счет дополнительных вкладов участников Общества, и (или) за счет вкладов третьих лиц, принимаемых в Общество.</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Уменьшение уставного капитала Общества может осуществляться путем уменьшения номинальной стоимости долей всех участников Общества и (или) погашения долей, принадлежащих Обществу.</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ВКЛАДЫ В ИМУЩЕСТВО ОБЩЕСТВА</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Участники Общества обязаны по решению общего собрания участников Общества вносить вклады в имущество Общества. </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Вклады в имущество Общества вносятся всеми участниками Общества пропорционально их долям в уставном капитале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Вклады в имущество Общества вносятся деньгами, если иное не предусмотрено решением общего собрания участников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Вклады в имущество Общества не изменяют размеры и номинальную стоимость долей участников Общества в уставном капитале Общества.</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ПЕРЕХОД ДОЛИ (ЧАСТИ ДОЛИ) УЧАСТНИКА ОБЩЕСТВА В УСТАВНОМ КАПИТАЛЕ К ДРУГИМ УЧАСТНИКАМ ОБЩЕСТВА И ТРЕТЬИМ ЛИЦАМ. ЗАЛОГ ДОЛИ (ЧАСТИ ДОЛИ)</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Участник Общества вправе продать или осуществить возмездное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или Общества на совершение такой сделки не требуется. </w:t>
      </w:r>
      <w:r w:rsidR="00E13D1F">
        <w:rPr>
          <w:rFonts w:ascii="Times New Roman" w:eastAsia="Times New Roman" w:hAnsi="Times New Roman" w:cs="Times New Roman"/>
        </w:rPr>
        <w:t xml:space="preserve">Корпоративным договором может быть предусмотрено преимущественное право одного из участников </w:t>
      </w:r>
      <w:r w:rsidR="009732A3">
        <w:rPr>
          <w:rFonts w:ascii="Times New Roman" w:eastAsia="Times New Roman" w:hAnsi="Times New Roman" w:cs="Times New Roman"/>
        </w:rPr>
        <w:t xml:space="preserve">покупки доли </w:t>
      </w:r>
      <w:r w:rsidR="001554F5">
        <w:rPr>
          <w:rFonts w:ascii="Times New Roman" w:eastAsia="Times New Roman" w:hAnsi="Times New Roman" w:cs="Times New Roman"/>
        </w:rPr>
        <w:t xml:space="preserve">или части доли в уставном капитале Общества </w:t>
      </w:r>
      <w:r w:rsidR="009732A3">
        <w:rPr>
          <w:rFonts w:ascii="Times New Roman" w:eastAsia="Times New Roman" w:hAnsi="Times New Roman" w:cs="Times New Roman"/>
        </w:rPr>
        <w:t>у других участников.</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Участник Общества вправе осуществить безвозмездное отчуждение своей доли или части доли в уставном капитале Общества одному или нескольким участникам Общества, а также третьим лицам только с согласия других участников Общества. </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Доля участника Общества может быть отчуждена до полной ее оплаты только в части, в которой она оплачена.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r w:rsidR="009732A3">
        <w:rPr>
          <w:rFonts w:ascii="Times New Roman" w:eastAsia="Times New Roman" w:hAnsi="Times New Roman" w:cs="Times New Roman"/>
        </w:rPr>
        <w:t xml:space="preserve"> Корпоративным договором может быть предусмо</w:t>
      </w:r>
      <w:r w:rsidR="0063428A">
        <w:rPr>
          <w:rFonts w:ascii="Times New Roman" w:eastAsia="Times New Roman" w:hAnsi="Times New Roman" w:cs="Times New Roman"/>
        </w:rPr>
        <w:t xml:space="preserve">трен иной порядок осуществления </w:t>
      </w:r>
      <w:r w:rsidR="009732A3">
        <w:rPr>
          <w:rFonts w:ascii="Times New Roman" w:eastAsia="Times New Roman" w:hAnsi="Times New Roman" w:cs="Times New Roman"/>
        </w:rPr>
        <w:t xml:space="preserve"> преимущественн</w:t>
      </w:r>
      <w:r w:rsidR="0063428A">
        <w:rPr>
          <w:rFonts w:ascii="Times New Roman" w:eastAsia="Times New Roman" w:hAnsi="Times New Roman" w:cs="Times New Roman"/>
        </w:rPr>
        <w:t>ого права</w:t>
      </w:r>
      <w:r w:rsidR="009732A3">
        <w:rPr>
          <w:rFonts w:ascii="Times New Roman" w:eastAsia="Times New Roman" w:hAnsi="Times New Roman" w:cs="Times New Roman"/>
        </w:rPr>
        <w:t xml:space="preserve"> покупки доли или части доли участника Общества по цене предложения третьим лицам</w:t>
      </w:r>
      <w:r w:rsidR="000E688D">
        <w:rPr>
          <w:rFonts w:ascii="Times New Roman" w:eastAsia="Times New Roman" w:hAnsi="Times New Roman" w:cs="Times New Roman"/>
        </w:rPr>
        <w:t xml:space="preserve">, </w:t>
      </w:r>
      <w:r w:rsidR="0063428A">
        <w:rPr>
          <w:rFonts w:ascii="Times New Roman" w:eastAsia="Times New Roman" w:hAnsi="Times New Roman" w:cs="Times New Roman"/>
        </w:rPr>
        <w:t>в</w:t>
      </w:r>
      <w:r w:rsidR="000E688D">
        <w:rPr>
          <w:rFonts w:ascii="Times New Roman" w:eastAsia="Times New Roman" w:hAnsi="Times New Roman" w:cs="Times New Roman"/>
        </w:rPr>
        <w:t xml:space="preserve"> </w:t>
      </w:r>
      <w:r w:rsidR="0063428A">
        <w:rPr>
          <w:rFonts w:ascii="Times New Roman" w:eastAsia="Times New Roman" w:hAnsi="Times New Roman" w:cs="Times New Roman"/>
        </w:rPr>
        <w:t>том числе</w:t>
      </w:r>
      <w:r w:rsidR="009732A3">
        <w:rPr>
          <w:rFonts w:ascii="Times New Roman" w:eastAsia="Times New Roman" w:hAnsi="Times New Roman" w:cs="Times New Roman"/>
        </w:rPr>
        <w:t xml:space="preserve"> непропорционально размерам долей</w:t>
      </w:r>
      <w:r w:rsidR="0063428A">
        <w:rPr>
          <w:rFonts w:ascii="Times New Roman" w:eastAsia="Times New Roman" w:hAnsi="Times New Roman" w:cs="Times New Roman"/>
        </w:rPr>
        <w:t xml:space="preserve"> участников</w:t>
      </w:r>
      <w:r w:rsidR="009732A3">
        <w:rPr>
          <w:rFonts w:ascii="Times New Roman" w:eastAsia="Times New Roman" w:hAnsi="Times New Roman" w:cs="Times New Roman"/>
        </w:rPr>
        <w:t>.</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пользуется преимущественным правом покупки доли или части доли участника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Уступка указанных преимущественных прав покупки доли или части доли в уставном капитале Общества не допускается.</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w:t>
      </w:r>
      <w:r>
        <w:rPr>
          <w:rFonts w:ascii="Times New Roman" w:eastAsia="Times New Roman" w:hAnsi="Times New Roman" w:cs="Times New Roman"/>
        </w:rPr>
        <w:lastRenderedPageBreak/>
        <w:t>акцептована лицом, являющимся участником Общества на момент акцепта, а также Обществом</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в случаях, предусмотренных Федеральным законом «Об обществах с ограниченной ответственностью». </w:t>
      </w:r>
    </w:p>
    <w:p w:rsidR="000739BA" w:rsidRDefault="00831C1E">
      <w:pPr>
        <w:ind w:left="709"/>
        <w:jc w:val="both"/>
      </w:pPr>
      <w:r>
        <w:rPr>
          <w:rFonts w:ascii="Times New Roman" w:eastAsia="Times New Roman" w:hAnsi="Times New Roman" w:cs="Times New Roman"/>
        </w:rPr>
        <w:t>Оферта считается неполученной, если в срок, не позднее дня ее получения Обществом, участнику Общества поступило извещение о ее отзыве.</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Отзыв оферты о продаже доли или части доли после ее получения Обществом допускается только с согласия всех участников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и Общество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 Участники Общества пользуются преимущественным правом покупки доли или части доли в уставном капитале Общества, пропорционально размерам своих долей.</w:t>
      </w:r>
      <w:r w:rsidR="00FE0B50">
        <w:rPr>
          <w:rFonts w:ascii="Times New Roman" w:eastAsia="Times New Roman" w:hAnsi="Times New Roman" w:cs="Times New Roman"/>
        </w:rPr>
        <w:t xml:space="preserve"> Корпоративным договором может быть предусмотрено преимущественное право покупки доли или части доли участника Общества по цене предложения третьим лицам непропорционально размерам своих долей.</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Участники Общества или Общество не вправе пользоваться преимущественным правом покупки не всей доли или не всей части доли в уставном капитале Общества, предлагаемых для продажи. Доля и часть доли, предлагаемая для продажи, может быть продана исключительно полностью.</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 xml:space="preserve"> Преимущественное право покупки доли или части доли в уставном капитале Общества, принадлежащее участнику Общества, прекращается в день:</w:t>
      </w:r>
    </w:p>
    <w:p w:rsidR="000739BA" w:rsidRDefault="00831C1E">
      <w:pPr>
        <w:numPr>
          <w:ilvl w:val="0"/>
          <w:numId w:val="2"/>
        </w:numPr>
        <w:spacing w:after="0" w:line="256" w:lineRule="auto"/>
        <w:ind w:left="851" w:hanging="491"/>
        <w:contextualSpacing/>
        <w:jc w:val="both"/>
      </w:pPr>
      <w:r>
        <w:rPr>
          <w:rFonts w:ascii="Times New Roman" w:eastAsia="Times New Roman" w:hAnsi="Times New Roman" w:cs="Times New Roman"/>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 устава;</w:t>
      </w:r>
    </w:p>
    <w:p w:rsidR="000739BA" w:rsidRDefault="00831C1E">
      <w:pPr>
        <w:numPr>
          <w:ilvl w:val="0"/>
          <w:numId w:val="2"/>
        </w:numPr>
        <w:spacing w:after="0" w:line="256" w:lineRule="auto"/>
        <w:ind w:left="851" w:hanging="491"/>
        <w:contextualSpacing/>
        <w:jc w:val="both"/>
      </w:pPr>
      <w:r>
        <w:rPr>
          <w:rFonts w:ascii="Times New Roman" w:eastAsia="Times New Roman" w:hAnsi="Times New Roman" w:cs="Times New Roman"/>
        </w:rPr>
        <w:t>истечения срока использования данного преимущественного права для участников Общества, предусмотренного настоящим уставом.</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Преимущественное право покупки доли или части доли в уставном капитале Общества, принадлежащее Обществу, прекращается в день;</w:t>
      </w:r>
    </w:p>
    <w:p w:rsidR="000739BA" w:rsidRDefault="00831C1E">
      <w:pPr>
        <w:numPr>
          <w:ilvl w:val="0"/>
          <w:numId w:val="2"/>
        </w:numPr>
        <w:spacing w:after="0" w:line="256" w:lineRule="auto"/>
        <w:ind w:left="851" w:hanging="491"/>
        <w:contextualSpacing/>
        <w:jc w:val="both"/>
      </w:pPr>
      <w:r>
        <w:rPr>
          <w:rFonts w:ascii="Times New Roman" w:eastAsia="Times New Roman" w:hAnsi="Times New Roman" w:cs="Times New Roman"/>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 устава:</w:t>
      </w:r>
    </w:p>
    <w:p w:rsidR="000739BA" w:rsidRDefault="00831C1E">
      <w:pPr>
        <w:numPr>
          <w:ilvl w:val="0"/>
          <w:numId w:val="2"/>
        </w:numPr>
        <w:spacing w:after="0" w:line="256" w:lineRule="auto"/>
        <w:ind w:left="851" w:hanging="491"/>
        <w:contextualSpacing/>
        <w:jc w:val="both"/>
      </w:pPr>
      <w:r>
        <w:rPr>
          <w:rFonts w:ascii="Times New Roman" w:eastAsia="Times New Roman" w:hAnsi="Times New Roman" w:cs="Times New Roman"/>
        </w:rPr>
        <w:t>истечения срока использования данного преимущественного права для Общества, предусмотренного настоящим уставом.</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настоящим уставом. Заявление Общества об отказе </w:t>
      </w:r>
      <w:proofErr w:type="gramStart"/>
      <w:r>
        <w:rPr>
          <w:rFonts w:ascii="Times New Roman" w:eastAsia="Times New Roman" w:hAnsi="Times New Roman" w:cs="Times New Roman"/>
        </w:rPr>
        <w:t>от использования</w:t>
      </w:r>
      <w:proofErr w:type="gramEnd"/>
      <w:r>
        <w:rPr>
          <w:rFonts w:ascii="Times New Roman" w:eastAsia="Times New Roman" w:hAnsi="Times New Roman" w:cs="Times New Roman"/>
        </w:rPr>
        <w:t xml:space="preserve"> предусмотренного настоящим уставом преимущественного права покупки доли или части доли в уставном капитале Общества представляется до истечения срока осуществления указанного преимущественного права, установленного в соответствии с настоящим уставом, участнику Общества, направившему оферту о продаже доли или части доли единоличным исполнительным органом Общества.</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В случае если в течение 30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при отказе всех остальных участников Общества и Общества от 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 xml:space="preserve">Переход доли в уставном капитале Общества к  правопреемникам реорганизованных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с согласия остальных участников Общества. Такое согласие считается полученным при условии, что всеми участниками Общества в течение 30 (тридцати) дней со дня получения соответствующего обращения Обществом в Общество представлены </w:t>
      </w:r>
      <w:r>
        <w:rPr>
          <w:rFonts w:ascii="Times New Roman" w:eastAsia="Times New Roman" w:hAnsi="Times New Roman" w:cs="Times New Roman"/>
        </w:rPr>
        <w:lastRenderedPageBreak/>
        <w:t>составленные в письменной форме заявления о согласии на переход доли или части доли либо в течение указанного срока не представлены составленные в письменной форме заявления об отказе от дачи согласия на переход доли или части доли.</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Переход доли в уставном капитале Общества к наследникам граждан, являвшихся участниками Общества,  допускается без согласия остальных участников Общества. 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Участник Общества вправе передать в залог, принадлежащую ему долю или часть доли в уставном капитале Общества, другому участнику Общества.</w:t>
      </w:r>
    </w:p>
    <w:p w:rsidR="000739BA" w:rsidRDefault="00831C1E">
      <w:pPr>
        <w:numPr>
          <w:ilvl w:val="1"/>
          <w:numId w:val="1"/>
        </w:numPr>
        <w:spacing w:after="0" w:line="256" w:lineRule="auto"/>
        <w:ind w:left="851" w:hanging="491"/>
        <w:contextualSpacing/>
        <w:jc w:val="both"/>
        <w:rPr>
          <w:rFonts w:ascii="Times New Roman" w:eastAsia="Times New Roman" w:hAnsi="Times New Roman" w:cs="Times New Roman"/>
        </w:rPr>
      </w:pPr>
      <w:r>
        <w:rPr>
          <w:rFonts w:ascii="Times New Roman" w:eastAsia="Times New Roman" w:hAnsi="Times New Roman" w:cs="Times New Roman"/>
        </w:rPr>
        <w:t>Участник Общества вправе передать в залог, принадлежащую ему долю или часть доли в уставном капитале Общества, с согласия общего собрания участников Общества третьему лицу.</w:t>
      </w:r>
    </w:p>
    <w:p w:rsidR="000739BA" w:rsidRDefault="000739BA">
      <w:pPr>
        <w:jc w:val="both"/>
      </w:pP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ПРИОБРЕТЕНИЕ ОБЩЕСТВОМ ДОЛИ ИЛИ ЧАСТИ ДОЛИ В УСТАВНОМ КАПИТАЛЕ</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Доля или часть доли в уставном капитале Общества переходит к Обществу в следующих случаях:</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случае принятия общим собранием участников Общества решения о совершении крупной сделки или об увеличении уставного капитала Общества, за счет внесения дополнительных вкладов участниками Общества по требованию участника Общества, голосовавшего против принятия такого решения или не принимавшего участия в голосовании;</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исключения участника из Общества;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если не получено согласие участников Общества на переход доли или части доли к правопреемникам реорганизованных юридических лиц, являвшихся участниками Общества, передачу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если не получено согласие участников Общества на продажу доли или части доли в уставном капитале Общества с публичных торгов;</w:t>
      </w:r>
    </w:p>
    <w:p w:rsidR="000739BA" w:rsidRDefault="00831C1E">
      <w:pPr>
        <w:numPr>
          <w:ilvl w:val="2"/>
          <w:numId w:val="1"/>
        </w:numPr>
        <w:spacing w:after="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выплаты Обществом действительной стоимости доли или части доли участника Общества при обращении по требованию кредиторов взыскания на указанную долю или часть доли;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 течение 1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Не распределенные или не проданные в установленный настоящим уставом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lastRenderedPageBreak/>
        <w:t>ВЫХОД УЧАСТНИКА ИЗ ОБЩЕСТВА. ПОРЯДОК И ПОСЛЕДСТВИЯ ВЫХОДА УЧАСТНИКА ИЗ ОБЩЕСТВА</w:t>
      </w:r>
    </w:p>
    <w:p w:rsidR="000739BA" w:rsidRDefault="000739BA">
      <w:pPr>
        <w:spacing w:after="0" w:line="256" w:lineRule="auto"/>
        <w:ind w:left="720"/>
      </w:pP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Участник Общества не вправе выйти из Общества путем подачи в Общество заявления о выходе. </w:t>
      </w:r>
    </w:p>
    <w:p w:rsidR="000739BA" w:rsidRDefault="000739BA">
      <w:pPr>
        <w:spacing w:after="0" w:line="256" w:lineRule="auto"/>
        <w:ind w:left="765"/>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РАСПРЕДЕЛЕНИЕ ПРИБЫЛИ МЕЖДУ УЧАСТНИКАМИ</w:t>
      </w:r>
    </w:p>
    <w:p w:rsidR="000739BA" w:rsidRDefault="000739BA">
      <w:pPr>
        <w:jc w:val="both"/>
      </w:pP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вправе ежеквартально, раз в полгода или раз в год принимать решение о распределении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Решением общего собрания о распределении чистой прибыли (ее части) между всеми участниками определяется:</w:t>
      </w:r>
    </w:p>
    <w:p w:rsidR="000739BA" w:rsidRDefault="00831C1E">
      <w:pPr>
        <w:numPr>
          <w:ilvl w:val="0"/>
          <w:numId w:val="3"/>
        </w:numPr>
        <w:spacing w:after="0" w:line="256" w:lineRule="auto"/>
        <w:ind w:hanging="360"/>
        <w:contextualSpacing/>
        <w:jc w:val="both"/>
      </w:pPr>
      <w:r>
        <w:rPr>
          <w:rFonts w:ascii="Times New Roman" w:eastAsia="Times New Roman" w:hAnsi="Times New Roman" w:cs="Times New Roman"/>
        </w:rPr>
        <w:t>размер чистой прибыли, подлежащей распределению;</w:t>
      </w:r>
    </w:p>
    <w:p w:rsidR="000739BA" w:rsidRDefault="00831C1E">
      <w:pPr>
        <w:numPr>
          <w:ilvl w:val="0"/>
          <w:numId w:val="3"/>
        </w:numPr>
        <w:spacing w:after="0" w:line="256" w:lineRule="auto"/>
        <w:ind w:hanging="360"/>
        <w:contextualSpacing/>
        <w:jc w:val="both"/>
      </w:pPr>
      <w:r>
        <w:rPr>
          <w:rFonts w:ascii="Times New Roman" w:eastAsia="Times New Roman" w:hAnsi="Times New Roman" w:cs="Times New Roman"/>
        </w:rPr>
        <w:t>форма выплаты;</w:t>
      </w:r>
    </w:p>
    <w:p w:rsidR="000739BA" w:rsidRDefault="00831C1E">
      <w:pPr>
        <w:numPr>
          <w:ilvl w:val="0"/>
          <w:numId w:val="3"/>
        </w:numPr>
        <w:spacing w:after="0" w:line="256" w:lineRule="auto"/>
        <w:ind w:hanging="360"/>
        <w:contextualSpacing/>
        <w:jc w:val="both"/>
      </w:pPr>
      <w:r>
        <w:rPr>
          <w:rFonts w:ascii="Times New Roman" w:eastAsia="Times New Roman" w:hAnsi="Times New Roman" w:cs="Times New Roman"/>
        </w:rPr>
        <w:t>дата выплаты, определяющая срок, в течение которого Общество обязано исполнить обязательство по выплатам из чистой прибыли.</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Прибыль Общества, предназначенная для распределения между его участниками, распределяется пропорционально их долям в уставном капитале Общества.</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СТРУКТУРА ОРГАНОВ ОБЩЕСТВА</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Органами управления Общества являются:</w:t>
      </w:r>
    </w:p>
    <w:p w:rsidR="000739BA" w:rsidRDefault="00831C1E">
      <w:pPr>
        <w:numPr>
          <w:ilvl w:val="0"/>
          <w:numId w:val="4"/>
        </w:numPr>
        <w:spacing w:after="0" w:line="256" w:lineRule="auto"/>
        <w:ind w:hanging="360"/>
        <w:contextualSpacing/>
        <w:jc w:val="both"/>
      </w:pPr>
      <w:r>
        <w:rPr>
          <w:rFonts w:ascii="Times New Roman" w:eastAsia="Times New Roman" w:hAnsi="Times New Roman" w:cs="Times New Roman"/>
        </w:rPr>
        <w:t>общее собрание участников;</w:t>
      </w:r>
    </w:p>
    <w:p w:rsidR="000739BA" w:rsidRDefault="00831C1E">
      <w:pPr>
        <w:numPr>
          <w:ilvl w:val="0"/>
          <w:numId w:val="4"/>
        </w:numPr>
        <w:spacing w:after="0" w:line="256" w:lineRule="auto"/>
        <w:ind w:hanging="360"/>
        <w:contextualSpacing/>
        <w:jc w:val="both"/>
      </w:pPr>
      <w:r>
        <w:rPr>
          <w:rFonts w:ascii="Times New Roman" w:eastAsia="Times New Roman" w:hAnsi="Times New Roman" w:cs="Times New Roman"/>
        </w:rPr>
        <w:t>единоличный исполнительный орган – генеральный директор.</w:t>
      </w:r>
    </w:p>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 случае назначения ликвидационной комиссии к ней переходят все функции по управлению делами Общества.</w:t>
      </w:r>
    </w:p>
    <w:p w:rsidR="000739BA" w:rsidRDefault="000739BA">
      <w:pPr>
        <w:jc w:val="both"/>
      </w:pPr>
    </w:p>
    <w:p w:rsidR="000739BA" w:rsidRDefault="00831C1E">
      <w:pPr>
        <w:numPr>
          <w:ilvl w:val="0"/>
          <w:numId w:val="1"/>
        </w:numPr>
        <w:spacing w:after="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ОБЩЕЕ СОБРАНИЕ УЧАСТНИКОВ</w:t>
      </w:r>
    </w:p>
    <w:p w:rsidR="000739BA" w:rsidRDefault="000739BA"/>
    <w:p w:rsidR="000739BA" w:rsidRDefault="00831C1E">
      <w:pPr>
        <w:numPr>
          <w:ilvl w:val="1"/>
          <w:numId w:val="1"/>
        </w:numPr>
        <w:spacing w:after="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Компетенция общего собрания участников и порядок принятия решений</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К исключительной компетенции общего собрания участников относятся следующие вопросы:</w:t>
      </w:r>
    </w:p>
    <w:tbl>
      <w:tblPr>
        <w:tblStyle w:val="a5"/>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5"/>
        <w:gridCol w:w="3760"/>
      </w:tblGrid>
      <w:tr w:rsidR="000739BA">
        <w:trPr>
          <w:trHeight w:val="3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Вопросы, отнесенные к исключительной компетенции общего собрания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pPr>
              <w:jc w:val="both"/>
            </w:pPr>
            <w:r>
              <w:rPr>
                <w:rFonts w:ascii="Times New Roman" w:eastAsia="Times New Roman" w:hAnsi="Times New Roman" w:cs="Times New Roman"/>
              </w:rPr>
              <w:t>Количество голосов, необходимое и достаточное для принятия решения (от общего числа голосов всех участников Общества)</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1. Уставный капитал и имущество Общества. Распределение прибыли.</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Распределение прибыли</w:t>
            </w:r>
          </w:p>
        </w:tc>
      </w:tr>
      <w:tr w:rsidR="000739BA">
        <w:trPr>
          <w:trHeight w:val="3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1.1.принятие решения о распределении чистой прибыли Общества между участниками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1.2.внесение в устав Общества, изменение и исключение из устава Общества положений, предусматривающих иной (отличный от предусмотренного </w:t>
            </w:r>
            <w:r>
              <w:rPr>
                <w:rFonts w:ascii="Times New Roman" w:eastAsia="Times New Roman" w:hAnsi="Times New Roman" w:cs="Times New Roman"/>
              </w:rPr>
              <w:lastRenderedPageBreak/>
              <w:t>законодательством) порядок распределения прибыли между участниками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 xml:space="preserve">Единогласно </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Уставный капитал</w:t>
            </w:r>
          </w:p>
        </w:tc>
      </w:tr>
      <w:tr w:rsidR="000739BA">
        <w:trPr>
          <w:trHeight w:val="5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1.3.определение порядка предоставления денежной компенсации в случае прекращения у Общества права пользования имуществом, переданным в пользу Общества в оплату доли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 без учета голосов участника, передавшего право</w:t>
            </w:r>
          </w:p>
        </w:tc>
      </w:tr>
      <w:tr w:rsidR="000739BA">
        <w:trPr>
          <w:trHeight w:val="2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1.4.увеличение уставного капитала Общества за счет имущества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2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1.5.внесение изменений в устав Общества в связи с изменением размера уставного капитала Общества; </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7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1.6.внесение в устав Общества или исключение из устава Общества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Вклады участников и третьих лиц</w:t>
            </w:r>
          </w:p>
        </w:tc>
      </w:tr>
      <w:tr w:rsidR="000739BA">
        <w:trPr>
          <w:trHeight w:val="8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1.7.принятие решений о внесении участниками Общества вкладов в имущество Общества, определение размеров и формы вкладов (деньги, ценные бумаги, движимое или недвижимое имущество, т.д.). Определение размеров вкладов в имущество Общества непропорционально размерам долей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1.8.утверждение на основании отчета независимого оценщика денежной оценки имущества, вносимого для оплаты долей в уставном капитале Общества, вносимых участниками Общества и принимаемыми в Общество третьими лицами;</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4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1.9.утверждение итогов внесения дополнительных вкладов участниками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Большинство </w:t>
            </w:r>
          </w:p>
        </w:tc>
      </w:tr>
      <w:tr w:rsidR="000739BA">
        <w:trPr>
          <w:trHeight w:val="12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1.10.увеличение уставного капитала Общества за счет дополнительных вкладов участников Общества, определение общей стоимости дополнительных вкладов, установление единого для всех участников Общества соотношения между стоимостью дополнительного вклада участника Общества и суммой, на которую увеличивается номинальная стоимость его доли, установление срока внесения дополнительного вклада;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9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1.11.увеличение уставного капитала Общества по заявлению участника Общества или третьих лиц, принятие решения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1.12.внесение в устав положений, предусматривающих обязанность участников Общества вносить вклады в имущество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10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1.13.внесение в устав Общества и исключение из устава Общества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4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1.14.внесение изменений в устав, в связи с увеличением уставного капитала на основании заявления участника Общества или третьего лица;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8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1.15.исключение из устава Общества положений, устанавливающих ограничения, связанные с внесением вкладов в имущество Общества, для одного или нескольких участников Общества, при условии, что такие участники голосуют за принятие такого решения или дают свое письменное согласие;</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2/3</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2. Права на доли / Обременение долей</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Выкуп долей Обществом</w:t>
            </w:r>
          </w:p>
        </w:tc>
      </w:tr>
      <w:tr w:rsidR="000739BA">
        <w:trPr>
          <w:trHeight w:val="7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2.1.принятие решения о выплате кредиторам участника действительной стоимости доли (части доли) этого участника Общества, на имущество которого обращается взыскание, Обществом или остальными участниками Общества пропорционально их долям в уставном капитале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2.2.внесение в устав положений, предусматривающих право участника Общества на выход из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10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2.3.внесение в устав положений, устанавливающих иной (отличный от предусмотренного законодательством) срок выплаты участнику Общества действительной стоимости его доли в уставном капитале Общества в случаях, предусмотренных абзацами 1 и 2 пункта 2 ст. 23 ФЗ «Об обществах с ограниченной </w:t>
            </w:r>
            <w:r>
              <w:rPr>
                <w:rFonts w:ascii="Times New Roman" w:eastAsia="Times New Roman" w:hAnsi="Times New Roman" w:cs="Times New Roman"/>
              </w:rPr>
              <w:lastRenderedPageBreak/>
              <w:t>ответственностью»;</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Единогласно</w:t>
            </w:r>
          </w:p>
        </w:tc>
      </w:tr>
      <w:tr w:rsidR="000739BA">
        <w:trPr>
          <w:trHeight w:val="11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2.4.исключение из устава положений, устанавливающих иной (отличный от предусмотренного законодательством) срок выплаты участнику Общества действительной стоимости его доли в уставном капитале Общества в случаях, предусмотренных абзацами 1 и 2 пункта 2 ст. 23 ФЗ «Об обществах с ограниченной ответственностью»;</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2/3</w:t>
            </w:r>
          </w:p>
        </w:tc>
      </w:tr>
      <w:tr w:rsidR="000739BA">
        <w:trPr>
          <w:trHeight w:val="8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2.5.внесение в устав положений, устанавливающих иной (отличный от предусмотренного законодательством) срок или порядок выплаты действительной стоимости доли или части доли участнику в случаях, предусмотренных ст. 26 ФЗ «Об обществах с ограниченной ответственностью»;</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8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2.6.исключение из устава положений, устанавливающих иной (отличный от предусмотренного законодательством) срок или порядок выплаты действительной стоимости доли или части доли участнику в случаях, предусмотренных ст. 26 ФЗ «Об обществах с ограниченной ответственностью»;</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2/3</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Распоряжение долями</w:t>
            </w:r>
          </w:p>
        </w:tc>
      </w:tr>
      <w:tr w:rsidR="000739BA">
        <w:trPr>
          <w:trHeight w:val="6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2.7.принятие решения о согласии Общества на передачу участником принадлежащей ему доли (части доли) в залог третьему лицу;</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8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2.8.принятие решения о продаже принадлежащей Обществу доли или части доли участникам Общества, в результате которой изменяются размеры долей его участников, а также продаже доли или части доли третьим лицам и определение иной цены на продаваемую долю;</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8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2.9.решение о распределении долей в уставном капитале Общества, принадлежащих Обществу, между всеми участниками Общества пропорционально их долям в уставном капитале Общества или о предложении для приобретения всем либо некоторым участникам Общества и (или) третьим лицам;</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0739BA">
            <w:pPr>
              <w:jc w:val="both"/>
            </w:pPr>
          </w:p>
          <w:p w:rsidR="000739BA" w:rsidRDefault="00831C1E">
            <w:pPr>
              <w:jc w:val="both"/>
            </w:pPr>
            <w:r>
              <w:rPr>
                <w:rFonts w:ascii="Times New Roman" w:eastAsia="Times New Roman" w:hAnsi="Times New Roman" w:cs="Times New Roman"/>
                <w:u w:val="single"/>
              </w:rPr>
              <w:t>Преимущественное право покупки долей</w:t>
            </w:r>
          </w:p>
        </w:tc>
      </w:tr>
      <w:tr w:rsidR="000739BA">
        <w:trPr>
          <w:trHeight w:val="1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2.10. внесение в устав положений,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положений, регулирующих порядок продажи оставшейся доли или части доли третьему лицу после частичной реализации преимущественного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16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2.11. исключение из устава положений,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положений, регулирующих порядок продажи оставшейся доли или части доли третьему лицу после частичной реализации преимущественного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1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2.12.внесение в устав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предлагаемых к продаже, а также устанавливающих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12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2.13.исключение из устава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предлагаемых к продаже, а также устанавливающих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3. Органы управления</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Общее собрание участников</w:t>
            </w:r>
          </w:p>
        </w:tc>
      </w:tr>
      <w:tr w:rsidR="000739BA">
        <w:trPr>
          <w:trHeight w:val="2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3.1.утверждение порядка проведения общего собрания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5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3.2.решение о возмещении расходов на подготовку, созыв и проведение общего собрания в случаях, предусмотренных законодательством;</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7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3.3.внесение в устав Общества, изменение и исключение из устава Общества положений об установлении иного (отличного от установленного законодательством) порядка определения числа голосов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Совет директоров</w:t>
            </w:r>
          </w:p>
        </w:tc>
      </w:tr>
      <w:tr w:rsidR="000739BA">
        <w:trPr>
          <w:trHeight w:val="12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3.4.образование совета директоров, определение порядка выдвижения кандидатов в члены совета директоров, избрание и прекращение полномочий одного, нескольких или всех членов совета директоров Общества. Принятие решения о выплате членам совета директоров Общества в период исполнения ими своих обязанностей вознаграждения и (или) компенсации расходов, связанных с исполнением указанных обязанностей. Утверждение размеров указанных вознаграждений и компенсаций;</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Единогласно </w:t>
            </w:r>
          </w:p>
        </w:tc>
      </w:tr>
      <w:tr w:rsidR="000739BA">
        <w:trPr>
          <w:trHeight w:val="12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3.5.внесение в устав Общества положений о совете директоров;</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Исполнительный орган</w:t>
            </w:r>
          </w:p>
        </w:tc>
      </w:tr>
      <w:tr w:rsidR="000739BA">
        <w:trPr>
          <w:trHeight w:val="5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3.6.образование и досрочное прекращение полномочий исполнительных органов Общества, а также принятие решений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исполнительным органом или управляющим;</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4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3.7.предварительное одобрение выполнения генеральным директором работы по совместительству в других организациях;</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5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3.8.установление размера вознаграждения, денежных компенсаций, наложение взысканий генеральному директору Общества, членам коллегиального исполнительного органа Общества, управляющему;</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4. Бюджетирование и контроль за финансово-хозяйственной деятельностью</w:t>
            </w:r>
          </w:p>
        </w:tc>
      </w:tr>
      <w:tr w:rsidR="000739BA">
        <w:trPr>
          <w:trHeight w:val="2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4.1.утверждение годовых отчетов и годовых бухгалтерских балансов;</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4.2.определение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4.3.одобрение бюджета (сметы расходов) на 1 (один) год с разбивкой на каждый месяц и его изменение;</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4.4.утверждение годового фонда оплаты труда в Обществе, включая систему премирования;</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4.5.использование резервного фонда и иных фондов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4.6.одобрение и изменение учетной политики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5. Одобрение отдельных видов сделок</w:t>
            </w:r>
          </w:p>
        </w:tc>
      </w:tr>
      <w:tr w:rsidR="000739BA">
        <w:trPr>
          <w:trHeight w:val="3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5.1.принятие решения о размещении Обществом облигаций и иных эмиссионных ценных бумаг;</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5.2.принятие решения о совершении Обществом крупной сделки в случаях, предусмотренных ст.46 Федерального закона «Об обществах с ограниченной ответственностью», а также сделки, сумма которой превышает 500 000 (пятьсот тысяч) рублей; </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9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5.3.принятие решения о совершении Обществом сделки, в совершении которой имеется заинтересованность;</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 от незаинтересованных участников</w:t>
            </w:r>
          </w:p>
        </w:tc>
      </w:tr>
      <w:tr w:rsidR="000739BA">
        <w:trPr>
          <w:trHeight w:val="9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5.4.принятие решения о заключении, изменении и расторжении договоров банковского счета; </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9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pPr>
              <w:jc w:val="both"/>
            </w:pPr>
            <w:r>
              <w:rPr>
                <w:rFonts w:ascii="Times New Roman" w:eastAsia="Times New Roman" w:hAnsi="Times New Roman" w:cs="Times New Roman"/>
              </w:rPr>
              <w:t>5.5.одобрение сделок, связанных с выдачей и получением Обществом независимых гарантий, займов, кредитов и поручительств, независимо от суммы сделки;</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9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pPr>
              <w:jc w:val="both"/>
            </w:pPr>
            <w:r>
              <w:rPr>
                <w:rFonts w:ascii="Times New Roman" w:eastAsia="Times New Roman" w:hAnsi="Times New Roman" w:cs="Times New Roman"/>
              </w:rPr>
              <w:t xml:space="preserve">5.6. одобрение сделок, связанных с приобретением, отчуждением и возможностью отчуждения, обременением или возможностью обременения обществом исключительных (имущественных) прав на результаты интеллектуальной деятельности и/или средства индивидуализации (кроме случаев приобретения прав на использование программ для электронных вычислительных машин и/или баз данных для общехозяйственных нужд), независимо от суммы </w:t>
            </w:r>
            <w:r>
              <w:rPr>
                <w:rFonts w:ascii="Times New Roman" w:eastAsia="Times New Roman" w:hAnsi="Times New Roman" w:cs="Times New Roman"/>
              </w:rPr>
              <w:lastRenderedPageBreak/>
              <w:t>сделки;</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lastRenderedPageBreak/>
              <w:t xml:space="preserve">Единогласно </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 xml:space="preserve">6. Внутренние документы </w:t>
            </w:r>
          </w:p>
        </w:tc>
      </w:tr>
      <w:tr w:rsidR="000739BA">
        <w:trPr>
          <w:trHeight w:val="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6.1.изменение устава Общества или принятие (утверждение) устава Общества в новой редакции;</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2/3 (если по отдельным вопросам не предусмотрено иное количество голосов) </w:t>
            </w:r>
          </w:p>
        </w:tc>
      </w:tr>
      <w:tr w:rsidR="000739BA">
        <w:trPr>
          <w:trHeight w:val="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6.2.утверждение положения об оплате труда, премировании, бонусах и опционах;</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6.3.утверждение внутренних процедур Общества по управлению рисками, анализ эффективности таких процедур, обеспечение их соблюдения;</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Решение принимается простым большинством голосов</w:t>
            </w:r>
          </w:p>
        </w:tc>
      </w:tr>
      <w:tr w:rsidR="000739BA">
        <w:trPr>
          <w:trHeight w:val="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6.4.утверждение процедур внутреннего контроля за финансово-хозяйственной деятельностью Общества, в том числе утверждение положения о внутрихозяйственном контроле, положения о порядке расходования денежных средств, документальных проверках и ревизиях;</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26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6.5. утверждение операционного плана развития Общества, бюджета Общества, включая внесение в него изменений и дополнений. </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7. Филиалы и представительства; Дочерние и зависимые Общества</w:t>
            </w:r>
          </w:p>
        </w:tc>
      </w:tr>
      <w:tr w:rsidR="000739BA">
        <w:trPr>
          <w:trHeight w:val="3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7.1.создание филиалов и открытие представительств Общества, избрание руководителей филиалов, представительств;</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7.2.принятие решения об участии, изменении размера или прекращении участия Общества в других коммерческих и некоммерческих организациях, в том числе путем создания, реорганизации, ликвидации таких организаций или путем приобретения и отчуждения всех или части акций, паев или долей в уставных капиталах таких организаций. Изменение объема прав и обязанностей (включая, но не ограничиваясь, конвертацию, изменение класса акций, дробление, консолидацию, погашение и т.д.) акционера, участника или владельца паев коммерческих и некоммерческих организаций;</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8. Ревизия и Контроль</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t>Аудит</w:t>
            </w:r>
          </w:p>
        </w:tc>
      </w:tr>
      <w:tr w:rsidR="000739BA">
        <w:trPr>
          <w:trHeight w:val="4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8.1.назначение аудиторской проверки, утверждение аудитора и определение размера оплаты его услуг;</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pPr>
              <w:jc w:val="both"/>
            </w:pPr>
            <w:r>
              <w:rPr>
                <w:rFonts w:ascii="Times New Roman" w:eastAsia="Times New Roman" w:hAnsi="Times New Roman" w:cs="Times New Roman"/>
                <w:u w:val="single"/>
              </w:rPr>
              <w:lastRenderedPageBreak/>
              <w:t>Ревизор</w:t>
            </w:r>
          </w:p>
        </w:tc>
      </w:tr>
      <w:tr w:rsidR="000739BA">
        <w:trPr>
          <w:trHeight w:val="3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8.2.избрание и досрочное прекращение полномочий ревизора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9. Реорганизация и ликвидация</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vAlign w:val="bottom"/>
          </w:tcPr>
          <w:p w:rsidR="000739BA" w:rsidRDefault="00831C1E">
            <w:pPr>
              <w:jc w:val="both"/>
            </w:pPr>
            <w:r>
              <w:rPr>
                <w:rFonts w:ascii="Times New Roman" w:eastAsia="Times New Roman" w:hAnsi="Times New Roman" w:cs="Times New Roman"/>
                <w:u w:val="single"/>
              </w:rPr>
              <w:t>Реорганизация и ликвидация</w:t>
            </w:r>
          </w:p>
        </w:tc>
      </w:tr>
      <w:tr w:rsidR="000739BA">
        <w:trPr>
          <w:trHeight w:val="3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9.1.принятие решения о реорганизации или ликвидации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42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9.2.назначение ликвидационной комиссии и утверждение ликвидационных балансов;</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vAlign w:val="bottom"/>
          </w:tcPr>
          <w:p w:rsidR="000739BA" w:rsidRDefault="00831C1E">
            <w:r>
              <w:rPr>
                <w:rFonts w:ascii="Times New Roman" w:eastAsia="Times New Roman" w:hAnsi="Times New Roman" w:cs="Times New Roman"/>
                <w:b/>
              </w:rPr>
              <w:t>10. Прочие вопросы</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vAlign w:val="bottom"/>
          </w:tcPr>
          <w:p w:rsidR="000739BA" w:rsidRDefault="00831C1E">
            <w:pPr>
              <w:jc w:val="both"/>
            </w:pPr>
            <w:r>
              <w:rPr>
                <w:rFonts w:ascii="Times New Roman" w:eastAsia="Times New Roman" w:hAnsi="Times New Roman" w:cs="Times New Roman"/>
                <w:u w:val="single"/>
              </w:rPr>
              <w:t>Дополнение/ограничение прав и обязанностей участников</w:t>
            </w:r>
          </w:p>
        </w:tc>
      </w:tr>
      <w:tr w:rsidR="000739BA">
        <w:trPr>
          <w:trHeight w:val="64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10.1.предоставление участникам Общества (или определенному участнику) дополнительных прав, а также ограничение или прекращение дополнительных прав, предоставленных всем участникам;</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40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10.2.возложение на всех участников Общества дополнительных обязанностей и прекращение их;</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10.3.ограничение или прекращение дополнительных прав, предоставленных одному или нескольким участникам, при условии, что такие участники голосуют за принятие такого решения или дают свое письменное согласие;</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6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10.4.возложение на одного или нескольких участников Общества дополнительных обязанностей, при условии, что такие участники голосуют за принятие такого решения или дают свое письменное согласие;</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2/3</w:t>
            </w:r>
          </w:p>
        </w:tc>
      </w:tr>
      <w:tr w:rsidR="000739BA">
        <w:trPr>
          <w:trHeight w:val="30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vAlign w:val="bottom"/>
          </w:tcPr>
          <w:p w:rsidR="000739BA" w:rsidRDefault="00831C1E">
            <w:pPr>
              <w:jc w:val="both"/>
            </w:pPr>
            <w:r>
              <w:rPr>
                <w:rFonts w:ascii="Times New Roman" w:eastAsia="Times New Roman" w:hAnsi="Times New Roman" w:cs="Times New Roman"/>
                <w:u w:val="single"/>
              </w:rPr>
              <w:t>Прочие вопросы</w:t>
            </w:r>
          </w:p>
        </w:tc>
      </w:tr>
      <w:tr w:rsidR="000739BA">
        <w:trPr>
          <w:trHeight w:val="3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10.5.решение иных вопросов, предусмотренных законодательством и уставом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Большинство (если иное количество не предусмотрено законодательством)</w:t>
            </w:r>
          </w:p>
        </w:tc>
      </w:tr>
      <w:tr w:rsidR="000739BA">
        <w:trPr>
          <w:trHeight w:val="3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10.6.одобрение кандидатуры Главного бухгалтера Общества по представлению единоличного исполнительного органа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 xml:space="preserve">10.7. избрание председательствующим на собрания и секретаря собрания </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r w:rsidR="000739BA">
        <w:trPr>
          <w:trHeight w:val="380"/>
        </w:trPr>
        <w:tc>
          <w:tcPr>
            <w:tcW w:w="5585"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10.8. избрание лица, осуществляющего подсчет голосов на заседании общего собрания участников Общества.</w:t>
            </w:r>
          </w:p>
        </w:tc>
        <w:tc>
          <w:tcPr>
            <w:tcW w:w="3760" w:type="dxa"/>
            <w:tcBorders>
              <w:top w:val="single" w:sz="4" w:space="0" w:color="000000"/>
              <w:left w:val="single" w:sz="4" w:space="0" w:color="000000"/>
              <w:bottom w:val="single" w:sz="4" w:space="0" w:color="000000"/>
              <w:right w:val="single" w:sz="4" w:space="0" w:color="000000"/>
            </w:tcBorders>
          </w:tcPr>
          <w:p w:rsidR="000739BA" w:rsidRDefault="00831C1E">
            <w:r>
              <w:rPr>
                <w:rFonts w:ascii="Times New Roman" w:eastAsia="Times New Roman" w:hAnsi="Times New Roman" w:cs="Times New Roman"/>
              </w:rPr>
              <w:t>Единогласно</w:t>
            </w:r>
          </w:p>
        </w:tc>
      </w:tr>
    </w:tbl>
    <w:p w:rsidR="000739BA" w:rsidRDefault="000739BA">
      <w:pPr>
        <w:jc w:val="both"/>
      </w:pP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b/>
        </w:rPr>
        <w:t>Очередное общее собрание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Очередное общее собрание участников Общества проводится не реже чем один раз в год, но не ранее чем через два месяца и не позднее чем через четыре месяца после окончания финансового года. </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На очередном общем собрании участников Общества утверждаются годовые результаты деятельности Общества, а именно, принимаются решения по вопросам об утверждении годовых отчетов и годовых бухгалтерских балансов. На очередном общем собрании участников Общества могут приниматься решения по иным вопросам, относящимся к компетенции общего собрания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Очередное общее собрание участников Общества созывается генеральным директором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Уведомление о проведении очередного общего собрания участников Общества направляется генеральным директором Общества участникам Общества не позднее, чем за 20 (двадцать) дней до его проведения заказным письмом, курьером, телеграммой или телефаксом.</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случае нарушения порядка созыва очередного общего собрания участников Общества такое общее собрание признается правомочным, если в нем участвуют все участники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b/>
        </w:rPr>
        <w:t>Внеочередное общее собрание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Внеочередное общее собрание участников Общества проводится, если проведения такого общего собрания требуют интересы Общества и его участников.</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Внеочередное общее собрание участников Общества созывается генеральным директором Общества по его инициативе, по инициативе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обязан в течение 5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генеральным директором Общества только в случае, если не соблюден установленный действующим законодательством Российской Федерации порядок предъявления требования о проведении внеочередного общего собрания участников Общества, и (или)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действующего законодательства Российской Федерации.</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случае принятия решения о проведении внеочередного общего собрания участников Общества указанное собрание должно быть проведено не позднее 45 (сорока пяти) дней со дня получения требования о его проведении.</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случае если в течение срока, указанного в п. 13.3.3 настоящего устава,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Уведомление о проведении внеочередного общего собрания участников Общества направляется органом или лицом, созывающим собрание, участникам Общества не позднее, чем за 5 (пять) дней до его проведения заказным письмом, курьером, вручением под роспись, телеграммой или телефаксом.</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 случае нарушения порядка созыва внеочередного общего собрания участников Общества такое общее собрание признается правомочным, если в нем участвуют все участники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b/>
        </w:rPr>
        <w:t>Решения общего собрания участников</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Участник Общества имеет на общем собрании число голосов, пропорциональное размеру его доли в уставном капитале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Решение общего собрания участников Общества может быть принято:</w:t>
      </w:r>
    </w:p>
    <w:p w:rsidR="000739BA" w:rsidRDefault="00831C1E">
      <w:pPr>
        <w:numPr>
          <w:ilvl w:val="0"/>
          <w:numId w:val="5"/>
        </w:numPr>
        <w:spacing w:after="160" w:line="256" w:lineRule="auto"/>
        <w:ind w:hanging="360"/>
        <w:contextualSpacing/>
        <w:jc w:val="both"/>
      </w:pPr>
      <w:r>
        <w:rPr>
          <w:rFonts w:ascii="Times New Roman" w:eastAsia="Times New Roman" w:hAnsi="Times New Roman" w:cs="Times New Roman"/>
        </w:rPr>
        <w:t>путем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Под совместным проведением собрания понимается также участие участников Общества в собрании посредством использования  систем телефонной связи и/или видеоконференц-связи, которые позволяют всем участникам Общества, которые участвуют в таком собрании, видеть и/или слышать друг друга;</w:t>
      </w:r>
    </w:p>
    <w:p w:rsidR="000739BA" w:rsidRDefault="00831C1E">
      <w:pPr>
        <w:numPr>
          <w:ilvl w:val="0"/>
          <w:numId w:val="5"/>
        </w:numPr>
        <w:spacing w:after="160" w:line="256" w:lineRule="auto"/>
        <w:ind w:hanging="360"/>
        <w:contextualSpacing/>
        <w:jc w:val="both"/>
      </w:pPr>
      <w:r>
        <w:rPr>
          <w:rFonts w:ascii="Times New Roman" w:eastAsia="Times New Roman" w:hAnsi="Times New Roman" w:cs="Times New Roman"/>
        </w:rPr>
        <w:t>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телефонной</w:t>
      </w:r>
      <w:proofErr w:type="gramStart"/>
      <w:r>
        <w:rPr>
          <w:rFonts w:ascii="Times New Roman" w:eastAsia="Times New Roman" w:hAnsi="Times New Roman" w:cs="Times New Roman"/>
        </w:rPr>
        <w:t xml:space="preserve">, </w:t>
      </w:r>
      <w:r>
        <w:t>,</w:t>
      </w:r>
      <w:proofErr w:type="gramEnd"/>
      <w:r>
        <w:t xml:space="preserve"> </w:t>
      </w:r>
      <w:r>
        <w:rPr>
          <w:rFonts w:ascii="Times New Roman" w:eastAsia="Times New Roman" w:hAnsi="Times New Roman" w:cs="Times New Roman"/>
        </w:rPr>
        <w:t>электронной или иной связи, обеспечивающей аутентичность передаваемых и принимаемых сообщений и их документальное подтверждение.</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Решение общего собрания участников Общества по вопросам утверждения годовых отчетов и годовых бухгалтерских балансов Общества не может быть принято путем проведения заочного голосования (опросным путем).</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Принятие общим собранием участников Общества решения и состав участников Общества, присутствующих при его принятии, подтверждается председательствующим на заседании общего собрания участников Общества и секретарем Общего собрания участников Общества, которые подписывают решение/протокол заседания общего собрания участников Общества. Принятие общим собранием участников Общества решения и состав участников Общества, присутствующих при его принятии, не требует нотариального удостоверения. </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ГЕНЕРАЛЬНЫЙ ДИРЕКТОР ОБЩЕСТВА</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Руководство текущей деятельностью Общества осуществляется единоличным исполнительным органом Общества (генеральным директором). Исполнительный орган Общества подотчетен общему собранию участников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организует выполнение решений общего собрания участников.</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без доверенности действует от имени Общества, в том числе:</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принимает решения по вопросам, связанным с подготовкой, созывом и проведением общего собрания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без доверенности представляет интересы Общества как в Российской Федерации, так и за ее пределами;</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выдает доверенности от имени Общества, в том числе с правом передоверия;</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издает приказы и дает указания, обязательные для исполнения всеми работниками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организует ведение бухгалтерского учета и отчетности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представляет на одобрение общего собрания участников Общества кандидатуру главного бухгалтера Общества, как условие подписания с главным бухгалтером Общества трудового договора;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0739BA" w:rsidRPr="00AC31CE"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Общества избирается общим собранием участников сроком на </w:t>
      </w:r>
      <w:r w:rsidRPr="00AC31CE">
        <w:rPr>
          <w:rFonts w:ascii="Times New Roman" w:eastAsia="Times New Roman" w:hAnsi="Times New Roman" w:cs="Times New Roman"/>
        </w:rPr>
        <w:t>1 (</w:t>
      </w:r>
      <w:r w:rsidR="00AC31CE" w:rsidRPr="00AC31CE">
        <w:rPr>
          <w:rFonts w:ascii="Times New Roman" w:eastAsia="Times New Roman" w:hAnsi="Times New Roman" w:cs="Times New Roman"/>
        </w:rPr>
        <w:t>один</w:t>
      </w:r>
      <w:r w:rsidRPr="00AC31CE">
        <w:rPr>
          <w:rFonts w:ascii="Times New Roman" w:eastAsia="Times New Roman" w:hAnsi="Times New Roman" w:cs="Times New Roman"/>
        </w:rPr>
        <w:t xml:space="preserve">) </w:t>
      </w:r>
      <w:r w:rsidR="00AC31CE" w:rsidRPr="00AC31CE">
        <w:rPr>
          <w:rFonts w:ascii="Times New Roman" w:eastAsia="Times New Roman" w:hAnsi="Times New Roman" w:cs="Times New Roman"/>
        </w:rPr>
        <w:t>год</w:t>
      </w:r>
      <w:r w:rsidRPr="00AC31CE">
        <w:rPr>
          <w:rFonts w:ascii="Times New Roman" w:eastAsia="Times New Roman" w:hAnsi="Times New Roman" w:cs="Times New Roman"/>
        </w:rPr>
        <w:t>. Генеральный директор Общества может быть избран не из числа его участников.</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Порядок деятельности генерального директора Общества устанавливается настоящим уставом и договором, заключенным между Обществом и лицом, осуществляющим функции единоличного исполнительного органа.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несет ответственность перед Обществом за убытки, причиненные Обществу его умышленными действиями (бездействием), если иные основания и размер ответственности не установлены федеральными законами.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в соответствии с правовыми актами Российской Федерации и настоящим уставом.</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 Общества, не являющийся участником Общества, вправе участвовать в общем собрании участников с правом совещательного голоса.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Общество вправе передать по договору осуществление полномочий своего единоличного исполнительного органа управляющему в порядке, предусмотренном законодательством. </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УЧЕТ И ОТЧЕТНОСТЬ. ФОНДЫ ОБЩЕСТВА</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Прибыль (доход), остающаяся у Общества после уплаты налогов, иных платежей и сборов в бюджет и внебюджетные фонды, поступает в полное его распоряжение и используется Обществом самостоятельно.</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Для обеспечения обязательств Общества, его производственного и социального развития за счет прибыли (дохода), остающейся после уплаты налогов, платежей и сборов, и прочих поступлений могут образовываться соответствующие целевые фонды.</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обязано вести бухгалтерский учет и представлять финансовую отчетность в порядке, установленном законодательством Российской Федерации.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Учетная политика, организация документооборота в Обществе, в его филиалах и представительствах устанавливается приказом единоличного исполнительного органа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Финансовый год устанавливается с 1 января по 31 декабря.</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ВНЕШНИЙ АУДИТ</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lastRenderedPageBreak/>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законом «Об обществах с ограниченной ответственностью».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СПИСОК УЧАСТНИКОВ ОБЩЕСТВА</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Лицо, осуществляющее функции единоличного исполнительного органа Общества, если иной орган не предусмотрен настоящим уставом,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 xml:space="preserve">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w:t>
      </w:r>
      <w:proofErr w:type="spellStart"/>
      <w:r>
        <w:rPr>
          <w:rFonts w:ascii="Times New Roman" w:eastAsia="Times New Roman" w:hAnsi="Times New Roman" w:cs="Times New Roman"/>
        </w:rPr>
        <w:t>непредоставления</w:t>
      </w:r>
      <w:proofErr w:type="spellEnd"/>
      <w:r>
        <w:rPr>
          <w:rFonts w:ascii="Times New Roman" w:eastAsia="Times New Roman" w:hAnsi="Times New Roman" w:cs="Times New Roman"/>
        </w:rPr>
        <w:t xml:space="preserve"> участником Общества информации об изменении сведений о себе, Общество не несет ответственность за причиненные в связи с этим убытки.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ХРАНЕНИЕ ДОКУМЕНТОВ ОБЩЕСТВА. ИНФОРМАЦИЯ ОБ ОБЩЕСТВЕ</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lastRenderedPageBreak/>
        <w:t>Общество обязано хранить следующие документы:</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протокол (протоколы) собрания учредителей, содержащий решение о создании Общества и об утверждении денежной оценки </w:t>
      </w:r>
      <w:proofErr w:type="spellStart"/>
      <w:r>
        <w:rPr>
          <w:rFonts w:ascii="Times New Roman" w:eastAsia="Times New Roman" w:hAnsi="Times New Roman" w:cs="Times New Roman"/>
        </w:rPr>
        <w:t>неденежных</w:t>
      </w:r>
      <w:proofErr w:type="spellEnd"/>
      <w:r>
        <w:rPr>
          <w:rFonts w:ascii="Times New Roman" w:eastAsia="Times New Roman" w:hAnsi="Times New Roman" w:cs="Times New Roman"/>
        </w:rPr>
        <w:t xml:space="preserve"> вкладов в уставный капитал, а также иные решения, связанные с созданием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документ, подтверждающий государственную регистрацию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документы, подтверждающие права Общества на имущество, находящееся на его балансе;</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внутренние документы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положения о филиалах и представительствах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документы, связанные с эмиссией облигаций и иных эмиссионных ценных бумаг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протоколы общих собраний участников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приказы и распоряжения генерального директора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 списки аффилированных лиц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 заключения аудитора, государственных и муниципальных органов финансового контроля;</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 письменные уведомления о состоявшейся уступке доли (части доли) в уставном капитале Общества;</w:t>
      </w:r>
    </w:p>
    <w:p w:rsidR="000739BA" w:rsidRDefault="00831C1E">
      <w:pPr>
        <w:numPr>
          <w:ilvl w:val="2"/>
          <w:numId w:val="1"/>
        </w:numPr>
        <w:spacing w:after="160" w:line="25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и генерального директора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хранит документы, предусмотренные настоящей главой устава, по месту нахождения его исполнительного органа или в ином месте, известном и доступном участникам.</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Протоколы всех общих собраний участников Общества подшиваются в книгу протоколов, которая должна в любое время предоставляться любому участнику для ознакомления. По требованию участников, им выдаются выписки из книги протоколов, удостоверенные генеральным директором Общества.</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не обязано публиковать отчетность о своей деятельности, за исключением случаев, предусмотренных федеральными законами.</w:t>
      </w:r>
    </w:p>
    <w:p w:rsidR="000739BA" w:rsidRDefault="000739BA">
      <w:pPr>
        <w:jc w:val="both"/>
      </w:pPr>
    </w:p>
    <w:p w:rsidR="000739BA" w:rsidRDefault="00831C1E">
      <w:pPr>
        <w:numPr>
          <w:ilvl w:val="0"/>
          <w:numId w:val="1"/>
        </w:numPr>
        <w:spacing w:after="160" w:line="256" w:lineRule="auto"/>
        <w:ind w:hanging="360"/>
        <w:contextualSpacing/>
        <w:jc w:val="center"/>
        <w:rPr>
          <w:rFonts w:ascii="Times New Roman" w:eastAsia="Times New Roman" w:hAnsi="Times New Roman" w:cs="Times New Roman"/>
        </w:rPr>
      </w:pPr>
      <w:r>
        <w:rPr>
          <w:rFonts w:ascii="Times New Roman" w:eastAsia="Times New Roman" w:hAnsi="Times New Roman" w:cs="Times New Roman"/>
          <w:b/>
        </w:rPr>
        <w:t>РЕОРГАНИЗАЦИЯ И ЛИКВИДАЦИЯ ОБЩЕСТВА</w:t>
      </w:r>
    </w:p>
    <w:p w:rsidR="000739BA" w:rsidRDefault="000739BA"/>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может быть добровольно реорганизовано по решению общего собрания участников.</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Другие основания и порядок реорганизации Общества определяются Гражданским кодексом Российской Федерации и федеральными законами.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предусмотренном ст. 51- 56 Федерального закона «Об обществах с ограниченной ответственностью» и иными правовыми актами.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Общество может быть ликвидировано добровольно в порядке, предусмотренном ст. 57 Федерального закона «Об обществах с ограниченной ответственностью» и иными правовыми актами.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В случае добровольной ликвидации Общества, генеральный директор Общества выносит на решение общего собрания участников вопрос о добровольной ликвидации Общества и назначении ликвидационной комиссии.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Общее собрание участников принимает решение о ликвидации Общества и назначении по согласованию с органом, осуществляющим государственную регистрацию юридических лиц, ликвидационной комиссии.</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lastRenderedPageBreak/>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739BA" w:rsidRDefault="00831C1E">
      <w:pPr>
        <w:numPr>
          <w:ilvl w:val="1"/>
          <w:numId w:val="1"/>
        </w:numPr>
        <w:spacing w:after="160" w:line="256" w:lineRule="auto"/>
        <w:ind w:hanging="405"/>
        <w:contextualSpacing/>
        <w:jc w:val="both"/>
        <w:rPr>
          <w:rFonts w:ascii="Times New Roman" w:eastAsia="Times New Roman" w:hAnsi="Times New Roman" w:cs="Times New Roman"/>
        </w:rPr>
      </w:pPr>
      <w:r>
        <w:rPr>
          <w:rFonts w:ascii="Times New Roman" w:eastAsia="Times New Roman" w:hAnsi="Times New Roman" w:cs="Times New Roman"/>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0739BA" w:rsidRDefault="000739BA">
      <w:pPr>
        <w:spacing w:before="12" w:after="12"/>
        <w:jc w:val="center"/>
      </w:pPr>
    </w:p>
    <w:p w:rsidR="000739BA" w:rsidRDefault="000739BA">
      <w:bookmarkStart w:id="1" w:name="h.gjdgxs" w:colFirst="0" w:colLast="0"/>
      <w:bookmarkEnd w:id="1"/>
    </w:p>
    <w:sectPr w:rsidR="000739BA">
      <w:pgSz w:w="11906" w:h="16838"/>
      <w:pgMar w:top="1134" w:right="1701" w:bottom="1134" w:left="1701" w:header="720" w:footer="720"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637"/>
    <w:multiLevelType w:val="multilevel"/>
    <w:tmpl w:val="F4D891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E8D5B4B"/>
    <w:multiLevelType w:val="multilevel"/>
    <w:tmpl w:val="1C6A645E"/>
    <w:lvl w:ilvl="0">
      <w:start w:val="1"/>
      <w:numFmt w:val="decimal"/>
      <w:lvlText w:val="%1."/>
      <w:lvlJc w:val="left"/>
      <w:pPr>
        <w:ind w:left="720" w:firstLine="360"/>
      </w:pPr>
      <w:rPr>
        <w:b/>
      </w:rPr>
    </w:lvl>
    <w:lvl w:ilvl="1">
      <w:start w:val="1"/>
      <w:numFmt w:val="decimal"/>
      <w:lvlText w:val="%1.%2."/>
      <w:lvlJc w:val="left"/>
      <w:pPr>
        <w:ind w:left="765" w:firstLine="360"/>
      </w:pPr>
      <w:rPr>
        <w:b w:val="0"/>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27D72A78"/>
    <w:multiLevelType w:val="multilevel"/>
    <w:tmpl w:val="DE0AE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C345D51"/>
    <w:multiLevelType w:val="multilevel"/>
    <w:tmpl w:val="537E90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885576E"/>
    <w:multiLevelType w:val="multilevel"/>
    <w:tmpl w:val="7D70B83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43394D"/>
    <w:multiLevelType w:val="multilevel"/>
    <w:tmpl w:val="1136BA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739BA"/>
    <w:rsid w:val="000739BA"/>
    <w:rsid w:val="000E688D"/>
    <w:rsid w:val="001554F5"/>
    <w:rsid w:val="003A7340"/>
    <w:rsid w:val="0063428A"/>
    <w:rsid w:val="00694992"/>
    <w:rsid w:val="00831C1E"/>
    <w:rsid w:val="008E610C"/>
    <w:rsid w:val="009732A3"/>
    <w:rsid w:val="009858B0"/>
    <w:rsid w:val="009D42BA"/>
    <w:rsid w:val="00A14A0E"/>
    <w:rsid w:val="00A6047C"/>
    <w:rsid w:val="00AC31CE"/>
    <w:rsid w:val="00E13D1F"/>
    <w:rsid w:val="00FE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E9FD"/>
  <w15:docId w15:val="{92851B62-F3C8-48A5-8461-027D4F9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FE0B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Юнитек Севис</dc:creator>
  <cp:lastModifiedBy>Valova Julia</cp:lastModifiedBy>
  <cp:revision>3</cp:revision>
  <dcterms:created xsi:type="dcterms:W3CDTF">2016-08-03T04:56:00Z</dcterms:created>
  <dcterms:modified xsi:type="dcterms:W3CDTF">2018-01-31T19:51:00Z</dcterms:modified>
</cp:coreProperties>
</file>